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25E64" w14:textId="6344E28E" w:rsidR="00A34A92" w:rsidRPr="00A34A92" w:rsidRDefault="00A34A92" w:rsidP="001A7F3D">
      <w:pPr>
        <w:pStyle w:val="paragraph"/>
        <w:spacing w:before="0" w:beforeAutospacing="0" w:after="0" w:afterAutospacing="0"/>
        <w:textAlignment w:val="baseline"/>
        <w:rPr>
          <w:rStyle w:val="normaltextrun"/>
          <w:rFonts w:ascii="Calibri" w:hAnsi="Calibri" w:cs="Calibri"/>
          <w:b/>
          <w:bCs/>
          <w:sz w:val="32"/>
          <w:szCs w:val="32"/>
        </w:rPr>
      </w:pPr>
      <w:r w:rsidRPr="00A34A92">
        <w:rPr>
          <w:rStyle w:val="normaltextrun"/>
          <w:rFonts w:ascii="Calibri" w:hAnsi="Calibri" w:cs="Calibri"/>
          <w:b/>
          <w:bCs/>
          <w:sz w:val="32"/>
          <w:szCs w:val="32"/>
        </w:rPr>
        <w:t>Minimum qualifications for English Language Teachers</w:t>
      </w:r>
      <w:r w:rsidR="00A8613B">
        <w:rPr>
          <w:rStyle w:val="normaltextrun"/>
          <w:rFonts w:ascii="Calibri" w:hAnsi="Calibri" w:cs="Calibri"/>
          <w:b/>
          <w:bCs/>
          <w:sz w:val="32"/>
          <w:szCs w:val="32"/>
        </w:rPr>
        <w:t xml:space="preserve"> and Academic Managers</w:t>
      </w:r>
      <w:r w:rsidRPr="00A34A92">
        <w:rPr>
          <w:rStyle w:val="normaltextrun"/>
          <w:rFonts w:ascii="Calibri" w:hAnsi="Calibri" w:cs="Calibri"/>
          <w:b/>
          <w:bCs/>
          <w:sz w:val="32"/>
          <w:szCs w:val="32"/>
        </w:rPr>
        <w:t xml:space="preserve"> at an ACELS recognised ELE </w:t>
      </w:r>
      <w:r>
        <w:rPr>
          <w:rStyle w:val="normaltextrun"/>
          <w:rFonts w:ascii="Calibri" w:hAnsi="Calibri" w:cs="Calibri"/>
          <w:b/>
          <w:bCs/>
          <w:sz w:val="32"/>
          <w:szCs w:val="32"/>
        </w:rPr>
        <w:t>p</w:t>
      </w:r>
      <w:r w:rsidRPr="00A34A92">
        <w:rPr>
          <w:rStyle w:val="normaltextrun"/>
          <w:rFonts w:ascii="Calibri" w:hAnsi="Calibri" w:cs="Calibri"/>
          <w:b/>
          <w:bCs/>
          <w:sz w:val="32"/>
          <w:szCs w:val="32"/>
        </w:rPr>
        <w:t>rovider</w:t>
      </w:r>
    </w:p>
    <w:p w14:paraId="76187F90" w14:textId="77777777" w:rsidR="00A8613B" w:rsidRDefault="00A8613B" w:rsidP="1D306C86">
      <w:pPr>
        <w:spacing w:after="0"/>
        <w:textAlignment w:val="baseline"/>
        <w:rPr>
          <w:rStyle w:val="normaltextrun"/>
          <w:rFonts w:ascii="Calibri" w:hAnsi="Calibri" w:cs="Calibri"/>
          <w:sz w:val="32"/>
          <w:szCs w:val="32"/>
        </w:rPr>
      </w:pPr>
    </w:p>
    <w:p w14:paraId="4ACB1ED7" w14:textId="64B45B1E" w:rsidR="002251FC" w:rsidRDefault="1D306C86" w:rsidP="1D306C86">
      <w:pPr>
        <w:spacing w:after="0"/>
        <w:textAlignment w:val="baseline"/>
        <w:rPr>
          <w:rFonts w:ascii="Segoe UI" w:hAnsi="Segoe UI" w:cs="Segoe UI"/>
          <w:sz w:val="18"/>
          <w:szCs w:val="18"/>
        </w:rPr>
      </w:pPr>
      <w:r w:rsidRPr="1D306C86">
        <w:rPr>
          <w:rFonts w:ascii="Calibri" w:eastAsia="Calibri" w:hAnsi="Calibri" w:cs="Calibri"/>
        </w:rPr>
        <w:t xml:space="preserve"> It is the responsibility of the ELE provider to ensure that all academic staff meet the minimum qualification requirements for eligibility for employment in an ACELS recognised provider. </w:t>
      </w:r>
    </w:p>
    <w:p w14:paraId="3FC43EC2" w14:textId="77777777" w:rsidR="00706988" w:rsidRDefault="00706988" w:rsidP="1D306C86">
      <w:pPr>
        <w:spacing w:after="0"/>
        <w:textAlignment w:val="baseline"/>
        <w:rPr>
          <w:rStyle w:val="normaltextrun"/>
          <w:rFonts w:ascii="Calibri" w:hAnsi="Calibri" w:cs="Calibri"/>
          <w:b/>
          <w:bCs/>
          <w:sz w:val="24"/>
          <w:szCs w:val="24"/>
        </w:rPr>
      </w:pPr>
    </w:p>
    <w:p w14:paraId="7BCF2650" w14:textId="320F29DB" w:rsidR="00CC38B6" w:rsidRPr="00CC38B6" w:rsidRDefault="00CC38B6" w:rsidP="1D306C86">
      <w:pPr>
        <w:spacing w:after="0"/>
        <w:textAlignment w:val="baseline"/>
        <w:rPr>
          <w:rStyle w:val="normaltextrun"/>
          <w:rFonts w:ascii="Calibri" w:hAnsi="Calibri" w:cs="Calibri"/>
          <w:b/>
          <w:bCs/>
          <w:sz w:val="28"/>
          <w:szCs w:val="28"/>
        </w:rPr>
      </w:pPr>
      <w:r w:rsidRPr="00CC38B6">
        <w:rPr>
          <w:rStyle w:val="normaltextrun"/>
          <w:rFonts w:ascii="Calibri" w:hAnsi="Calibri" w:cs="Calibri"/>
          <w:b/>
          <w:bCs/>
          <w:sz w:val="28"/>
          <w:szCs w:val="28"/>
        </w:rPr>
        <w:t xml:space="preserve">Teachers of English in </w:t>
      </w:r>
      <w:r>
        <w:rPr>
          <w:rStyle w:val="normaltextrun"/>
          <w:rFonts w:ascii="Calibri" w:hAnsi="Calibri" w:cs="Calibri"/>
          <w:b/>
          <w:bCs/>
          <w:sz w:val="28"/>
          <w:szCs w:val="28"/>
        </w:rPr>
        <w:t>Y</w:t>
      </w:r>
      <w:r w:rsidRPr="00CC38B6">
        <w:rPr>
          <w:rStyle w:val="normaltextrun"/>
          <w:rFonts w:ascii="Calibri" w:hAnsi="Calibri" w:cs="Calibri"/>
          <w:b/>
          <w:bCs/>
          <w:sz w:val="28"/>
          <w:szCs w:val="28"/>
        </w:rPr>
        <w:t>ear</w:t>
      </w:r>
      <w:r>
        <w:rPr>
          <w:rStyle w:val="normaltextrun"/>
          <w:rFonts w:ascii="Calibri" w:hAnsi="Calibri" w:cs="Calibri"/>
          <w:b/>
          <w:bCs/>
          <w:sz w:val="28"/>
          <w:szCs w:val="28"/>
        </w:rPr>
        <w:t>-R</w:t>
      </w:r>
      <w:r w:rsidRPr="00CC38B6">
        <w:rPr>
          <w:rStyle w:val="normaltextrun"/>
          <w:rFonts w:ascii="Calibri" w:hAnsi="Calibri" w:cs="Calibri"/>
          <w:b/>
          <w:bCs/>
          <w:sz w:val="28"/>
          <w:szCs w:val="28"/>
        </w:rPr>
        <w:t xml:space="preserve">ound </w:t>
      </w:r>
      <w:r>
        <w:rPr>
          <w:rStyle w:val="normaltextrun"/>
          <w:rFonts w:ascii="Calibri" w:hAnsi="Calibri" w:cs="Calibri"/>
          <w:b/>
          <w:bCs/>
          <w:sz w:val="28"/>
          <w:szCs w:val="28"/>
        </w:rPr>
        <w:t>C</w:t>
      </w:r>
      <w:r w:rsidRPr="00CC38B6">
        <w:rPr>
          <w:rStyle w:val="normaltextrun"/>
          <w:rFonts w:ascii="Calibri" w:hAnsi="Calibri" w:cs="Calibri"/>
          <w:b/>
          <w:bCs/>
          <w:sz w:val="28"/>
          <w:szCs w:val="28"/>
        </w:rPr>
        <w:t xml:space="preserve">entres </w:t>
      </w:r>
    </w:p>
    <w:p w14:paraId="3D7BC67F" w14:textId="77777777" w:rsidR="00CC38B6" w:rsidRDefault="00CC38B6" w:rsidP="1D306C86">
      <w:pPr>
        <w:spacing w:after="0"/>
        <w:textAlignment w:val="baseline"/>
        <w:rPr>
          <w:rStyle w:val="normaltextrun"/>
          <w:rFonts w:ascii="Calibri" w:hAnsi="Calibri" w:cs="Calibri"/>
          <w:b/>
          <w:bCs/>
          <w:sz w:val="24"/>
          <w:szCs w:val="24"/>
        </w:rPr>
      </w:pPr>
    </w:p>
    <w:p w14:paraId="59CB4B9A" w14:textId="22DAB2E0" w:rsidR="002251FC" w:rsidRPr="00CC38B6" w:rsidRDefault="002251FC" w:rsidP="1D306C86">
      <w:pPr>
        <w:spacing w:after="0"/>
        <w:textAlignment w:val="baseline"/>
        <w:rPr>
          <w:rFonts w:ascii="Segoe UI" w:hAnsi="Segoe UI" w:cs="Segoe UI"/>
          <w:sz w:val="24"/>
          <w:szCs w:val="24"/>
        </w:rPr>
      </w:pPr>
      <w:r w:rsidRPr="00CC38B6">
        <w:rPr>
          <w:rStyle w:val="normaltextrun"/>
          <w:rFonts w:ascii="Calibri" w:hAnsi="Calibri" w:cs="Calibri"/>
          <w:sz w:val="24"/>
          <w:szCs w:val="24"/>
        </w:rPr>
        <w:t xml:space="preserve">All </w:t>
      </w:r>
      <w:r w:rsidR="00A34A92" w:rsidRPr="00CC38B6">
        <w:rPr>
          <w:rStyle w:val="normaltextrun"/>
          <w:rFonts w:ascii="Calibri" w:hAnsi="Calibri" w:cs="Calibri"/>
          <w:sz w:val="24"/>
          <w:szCs w:val="24"/>
        </w:rPr>
        <w:t>E</w:t>
      </w:r>
      <w:r w:rsidR="00B25622" w:rsidRPr="00CC38B6">
        <w:rPr>
          <w:rStyle w:val="normaltextrun"/>
          <w:rFonts w:ascii="Calibri" w:hAnsi="Calibri" w:cs="Calibri"/>
          <w:sz w:val="24"/>
          <w:szCs w:val="24"/>
        </w:rPr>
        <w:t>nglish Language Teachers</w:t>
      </w:r>
      <w:r w:rsidR="00CC38B6">
        <w:rPr>
          <w:rStyle w:val="normaltextrun"/>
          <w:rFonts w:ascii="Calibri" w:hAnsi="Calibri" w:cs="Calibri"/>
          <w:sz w:val="24"/>
          <w:szCs w:val="24"/>
        </w:rPr>
        <w:t xml:space="preserve"> in year-round centres</w:t>
      </w:r>
      <w:r w:rsidRPr="00CC38B6">
        <w:rPr>
          <w:rStyle w:val="normaltextrun"/>
          <w:rFonts w:ascii="Calibri" w:hAnsi="Calibri" w:cs="Calibri"/>
          <w:sz w:val="24"/>
          <w:szCs w:val="24"/>
        </w:rPr>
        <w:t xml:space="preserve"> must hold a minimum of:</w:t>
      </w:r>
      <w:r w:rsidRPr="00CC38B6">
        <w:rPr>
          <w:rStyle w:val="eop"/>
          <w:rFonts w:ascii="Calibri" w:hAnsi="Calibri" w:cs="Calibri"/>
          <w:sz w:val="24"/>
          <w:szCs w:val="24"/>
        </w:rPr>
        <w:t> </w:t>
      </w:r>
    </w:p>
    <w:p w14:paraId="065243F1" w14:textId="1947815E" w:rsidR="002251FC" w:rsidRDefault="00A34A92" w:rsidP="608C6D93">
      <w:pPr>
        <w:spacing w:after="0"/>
        <w:textAlignment w:val="baseline"/>
        <w:rPr>
          <w:rFonts w:ascii="Calibri" w:eastAsia="Calibri" w:hAnsi="Calibri" w:cs="Calibri"/>
          <w:b/>
          <w:bCs/>
        </w:rPr>
      </w:pPr>
      <w:r w:rsidRPr="608C6D93">
        <w:rPr>
          <w:rStyle w:val="normaltextrun"/>
          <w:rFonts w:ascii="Calibri" w:hAnsi="Calibri" w:cs="Calibri"/>
          <w:b/>
          <w:bCs/>
        </w:rPr>
        <w:t xml:space="preserve">1 </w:t>
      </w:r>
      <w:r w:rsidR="002251FC" w:rsidRPr="608C6D93">
        <w:rPr>
          <w:rStyle w:val="normaltextrun"/>
          <w:rFonts w:ascii="Calibri" w:hAnsi="Calibri" w:cs="Calibri"/>
          <w:b/>
          <w:bCs/>
        </w:rPr>
        <w:t xml:space="preserve">A major award at Level 7 on the </w:t>
      </w:r>
      <w:hyperlink r:id="rId10">
        <w:r w:rsidR="002251FC" w:rsidRPr="608C6D93">
          <w:rPr>
            <w:rStyle w:val="normaltextrun"/>
            <w:rFonts w:ascii="Calibri" w:hAnsi="Calibri" w:cs="Calibri"/>
            <w:b/>
            <w:bCs/>
            <w:color w:val="0000FF"/>
            <w:u w:val="single"/>
          </w:rPr>
          <w:t>NFQ</w:t>
        </w:r>
      </w:hyperlink>
      <w:r w:rsidR="002251FC" w:rsidRPr="608C6D93">
        <w:rPr>
          <w:rStyle w:val="normaltextrun"/>
          <w:rFonts w:ascii="Calibri" w:hAnsi="Calibri" w:cs="Calibri"/>
          <w:b/>
          <w:bCs/>
        </w:rPr>
        <w:t xml:space="preserve"> or equivalent. </w:t>
      </w:r>
    </w:p>
    <w:p w14:paraId="7A0C74BB" w14:textId="1F77BAA4" w:rsidR="002251FC" w:rsidRDefault="608C6D93" w:rsidP="608C6D93">
      <w:pPr>
        <w:spacing w:after="0"/>
        <w:textAlignment w:val="baseline"/>
      </w:pPr>
      <w:r w:rsidRPr="608C6D93">
        <w:rPr>
          <w:rFonts w:ascii="Calibri" w:eastAsia="Calibri" w:hAnsi="Calibri" w:cs="Calibri"/>
        </w:rPr>
        <w:t xml:space="preserve">In the case of non-Irish higher education awards, it is the responsibility of the ELE provider to check the award on the </w:t>
      </w:r>
      <w:hyperlink r:id="rId11">
        <w:r w:rsidRPr="608C6D93">
          <w:rPr>
            <w:rStyle w:val="Hyperlink"/>
            <w:rFonts w:ascii="Calibri" w:eastAsia="Calibri" w:hAnsi="Calibri" w:cs="Calibri"/>
            <w:b/>
            <w:bCs/>
          </w:rPr>
          <w:t>NARIC Ireland website</w:t>
        </w:r>
      </w:hyperlink>
      <w:r w:rsidRPr="608C6D93">
        <w:rPr>
          <w:rFonts w:ascii="Calibri" w:eastAsia="Calibri" w:hAnsi="Calibri" w:cs="Calibri"/>
          <w:b/>
          <w:bCs/>
          <w:color w:val="0000FF"/>
          <w:u w:val="single"/>
        </w:rPr>
        <w:t>.</w:t>
      </w:r>
      <w:r w:rsidRPr="608C6D93">
        <w:rPr>
          <w:rFonts w:ascii="Calibri" w:eastAsia="Calibri" w:hAnsi="Calibri" w:cs="Calibri"/>
          <w:b/>
          <w:bCs/>
          <w:color w:val="1F477B"/>
        </w:rPr>
        <w:t xml:space="preserve"> </w:t>
      </w:r>
      <w:r w:rsidRPr="608C6D93">
        <w:rPr>
          <w:rFonts w:ascii="Calibri" w:eastAsia="Calibri" w:hAnsi="Calibri" w:cs="Calibri"/>
        </w:rPr>
        <w:t xml:space="preserve">A comparability statement for each award listed is available for download. If </w:t>
      </w:r>
      <w:r w:rsidR="00706988">
        <w:rPr>
          <w:rFonts w:ascii="Calibri" w:eastAsia="Calibri" w:hAnsi="Calibri" w:cs="Calibri"/>
        </w:rPr>
        <w:t xml:space="preserve">it is not possible to find information about a </w:t>
      </w:r>
      <w:r w:rsidRPr="608C6D93">
        <w:rPr>
          <w:rFonts w:ascii="Calibri" w:eastAsia="Calibri" w:hAnsi="Calibri" w:cs="Calibri"/>
        </w:rPr>
        <w:t xml:space="preserve">particular qualification here, a query may be submitted using the </w:t>
      </w:r>
      <w:hyperlink r:id="rId12">
        <w:proofErr w:type="spellStart"/>
        <w:r w:rsidRPr="608C6D93">
          <w:rPr>
            <w:rStyle w:val="Hyperlink"/>
            <w:rFonts w:ascii="Calibri" w:eastAsia="Calibri" w:hAnsi="Calibri" w:cs="Calibri"/>
          </w:rPr>
          <w:t>Qhelp</w:t>
        </w:r>
        <w:proofErr w:type="spellEnd"/>
        <w:r w:rsidRPr="608C6D93">
          <w:rPr>
            <w:rStyle w:val="Hyperlink"/>
            <w:rFonts w:ascii="Calibri" w:eastAsia="Calibri" w:hAnsi="Calibri" w:cs="Calibri"/>
          </w:rPr>
          <w:t xml:space="preserve"> Facility.</w:t>
        </w:r>
      </w:hyperlink>
    </w:p>
    <w:p w14:paraId="258A8F5E" w14:textId="77777777" w:rsidR="002251FC" w:rsidRDefault="002251FC" w:rsidP="002251FC">
      <w:pPr>
        <w:pStyle w:val="paragraph"/>
        <w:spacing w:before="0" w:beforeAutospacing="0" w:after="0" w:afterAutospacing="0"/>
        <w:ind w:left="720"/>
        <w:textAlignment w:val="baseline"/>
        <w:rPr>
          <w:rFonts w:ascii="Calibri" w:hAnsi="Calibri" w:cs="Calibri"/>
          <w:sz w:val="22"/>
          <w:szCs w:val="22"/>
        </w:rPr>
      </w:pPr>
    </w:p>
    <w:p w14:paraId="75B850F7" w14:textId="02B19809" w:rsidR="002251FC" w:rsidRPr="00222056" w:rsidRDefault="00A34A92" w:rsidP="00222056">
      <w:pPr>
        <w:pStyle w:val="paragraph"/>
        <w:spacing w:before="0" w:beforeAutospacing="0" w:after="0" w:afterAutospacing="0"/>
        <w:textAlignment w:val="baseline"/>
        <w:rPr>
          <w:rStyle w:val="normaltextrun"/>
          <w:rFonts w:ascii="Calibri" w:hAnsi="Calibri" w:cs="Calibri"/>
          <w:b/>
          <w:bCs/>
          <w:sz w:val="22"/>
          <w:szCs w:val="22"/>
        </w:rPr>
      </w:pPr>
      <w:r w:rsidRPr="608C6D93">
        <w:rPr>
          <w:rStyle w:val="normaltextrun"/>
          <w:rFonts w:ascii="Calibri" w:hAnsi="Calibri" w:cs="Calibri"/>
          <w:b/>
          <w:bCs/>
          <w:sz w:val="22"/>
          <w:szCs w:val="22"/>
        </w:rPr>
        <w:t xml:space="preserve">2 </w:t>
      </w:r>
      <w:r w:rsidR="002251FC" w:rsidRPr="608C6D93">
        <w:rPr>
          <w:rStyle w:val="normaltextrun"/>
          <w:rFonts w:ascii="Calibri" w:hAnsi="Calibri" w:cs="Calibri"/>
          <w:b/>
          <w:bCs/>
          <w:sz w:val="22"/>
          <w:szCs w:val="22"/>
        </w:rPr>
        <w:t>A recognised ELT Certificate from one of the following categories:</w:t>
      </w:r>
      <w:r w:rsidR="002251FC" w:rsidRPr="608C6D93">
        <w:rPr>
          <w:rStyle w:val="eop"/>
          <w:rFonts w:ascii="Calibri" w:hAnsi="Calibri" w:cs="Calibri"/>
          <w:b/>
          <w:bCs/>
          <w:sz w:val="22"/>
          <w:szCs w:val="22"/>
        </w:rPr>
        <w:t> </w:t>
      </w:r>
    </w:p>
    <w:p w14:paraId="7F1B9EA0" w14:textId="5773221F" w:rsidR="002251FC" w:rsidRDefault="002251FC" w:rsidP="002251FC">
      <w:pPr>
        <w:pStyle w:val="paragraph"/>
        <w:numPr>
          <w:ilvl w:val="0"/>
          <w:numId w:val="7"/>
        </w:numPr>
        <w:spacing w:before="0" w:beforeAutospacing="0" w:after="0" w:afterAutospacing="0"/>
        <w:textAlignment w:val="baseline"/>
        <w:rPr>
          <w:rStyle w:val="normaltextrun"/>
          <w:rFonts w:ascii="Calibri" w:hAnsi="Calibri" w:cs="Calibri"/>
          <w:sz w:val="22"/>
          <w:szCs w:val="22"/>
        </w:rPr>
      </w:pPr>
      <w:r w:rsidRPr="002251FC">
        <w:rPr>
          <w:rStyle w:val="normaltextrun"/>
          <w:rFonts w:ascii="Calibri" w:hAnsi="Calibri" w:cs="Calibri"/>
          <w:sz w:val="22"/>
          <w:szCs w:val="22"/>
        </w:rPr>
        <w:t>ELT programme of a minimum</w:t>
      </w:r>
      <w:r w:rsidR="00881315">
        <w:rPr>
          <w:rStyle w:val="normaltextrun"/>
          <w:rFonts w:ascii="Calibri" w:hAnsi="Calibri" w:cs="Calibri"/>
          <w:sz w:val="22"/>
          <w:szCs w:val="22"/>
        </w:rPr>
        <w:t xml:space="preserve"> of</w:t>
      </w:r>
      <w:r w:rsidRPr="002251FC">
        <w:rPr>
          <w:rStyle w:val="normaltextrun"/>
          <w:rFonts w:ascii="Calibri" w:hAnsi="Calibri" w:cs="Calibri"/>
          <w:sz w:val="22"/>
          <w:szCs w:val="22"/>
        </w:rPr>
        <w:t xml:space="preserve"> 120 hours’ duration leading to </w:t>
      </w:r>
      <w:r>
        <w:rPr>
          <w:rStyle w:val="normaltextrun"/>
          <w:rFonts w:ascii="Calibri" w:hAnsi="Calibri" w:cs="Calibri"/>
          <w:sz w:val="22"/>
          <w:szCs w:val="22"/>
        </w:rPr>
        <w:t xml:space="preserve">an </w:t>
      </w:r>
      <w:r w:rsidRPr="002251FC">
        <w:rPr>
          <w:rStyle w:val="normaltextrun"/>
          <w:rFonts w:ascii="Calibri" w:hAnsi="Calibri" w:cs="Calibri"/>
          <w:sz w:val="22"/>
          <w:szCs w:val="22"/>
        </w:rPr>
        <w:t>award which</w:t>
      </w:r>
      <w:r>
        <w:rPr>
          <w:rStyle w:val="normaltextrun"/>
          <w:rFonts w:ascii="Calibri" w:hAnsi="Calibri" w:cs="Calibri"/>
          <w:sz w:val="22"/>
          <w:szCs w:val="22"/>
        </w:rPr>
        <w:t xml:space="preserve"> is </w:t>
      </w:r>
      <w:r w:rsidRPr="002251FC">
        <w:rPr>
          <w:rStyle w:val="normaltextrun"/>
          <w:rFonts w:ascii="Calibri" w:hAnsi="Calibri" w:cs="Calibri"/>
          <w:sz w:val="22"/>
          <w:szCs w:val="22"/>
        </w:rPr>
        <w:t>validated by Quality and Qualifications Ireland (QQI), technological universit</w:t>
      </w:r>
      <w:r>
        <w:rPr>
          <w:rStyle w:val="normaltextrun"/>
          <w:rFonts w:ascii="Calibri" w:hAnsi="Calibri" w:cs="Calibri"/>
          <w:sz w:val="22"/>
          <w:szCs w:val="22"/>
        </w:rPr>
        <w:t>ies</w:t>
      </w:r>
      <w:r w:rsidRPr="002251FC">
        <w:rPr>
          <w:rStyle w:val="normaltextrun"/>
          <w:rFonts w:ascii="Calibri" w:hAnsi="Calibri" w:cs="Calibri"/>
          <w:sz w:val="22"/>
          <w:szCs w:val="22"/>
        </w:rPr>
        <w:t>, the National University of Ireland and</w:t>
      </w:r>
      <w:r>
        <w:rPr>
          <w:rStyle w:val="normaltextrun"/>
          <w:rFonts w:ascii="Calibri" w:hAnsi="Calibri" w:cs="Calibri"/>
          <w:sz w:val="22"/>
          <w:szCs w:val="22"/>
        </w:rPr>
        <w:t xml:space="preserve"> all</w:t>
      </w:r>
      <w:r w:rsidRPr="002251FC">
        <w:rPr>
          <w:rStyle w:val="normaltextrun"/>
          <w:rFonts w:ascii="Calibri" w:hAnsi="Calibri" w:cs="Calibri"/>
          <w:sz w:val="22"/>
          <w:szCs w:val="22"/>
        </w:rPr>
        <w:t xml:space="preserve"> universities recognised under the Universities Act 1997</w:t>
      </w:r>
    </w:p>
    <w:p w14:paraId="0506153A" w14:textId="6D42DB39" w:rsidR="002251FC" w:rsidRPr="00222056" w:rsidRDefault="002251FC" w:rsidP="002251FC">
      <w:pPr>
        <w:pStyle w:val="paragraph"/>
        <w:numPr>
          <w:ilvl w:val="0"/>
          <w:numId w:val="7"/>
        </w:numPr>
        <w:spacing w:before="0" w:beforeAutospacing="0" w:after="0" w:afterAutospacing="0"/>
        <w:textAlignment w:val="baseline"/>
        <w:rPr>
          <w:rStyle w:val="normaltextrun"/>
          <w:rFonts w:ascii="Calibri" w:hAnsi="Calibri" w:cs="Calibri"/>
          <w:sz w:val="22"/>
          <w:szCs w:val="22"/>
        </w:rPr>
      </w:pPr>
      <w:bookmarkStart w:id="0" w:name="_Hlk99966576"/>
      <w:r w:rsidRPr="002251FC">
        <w:rPr>
          <w:rStyle w:val="normaltextrun"/>
          <w:rFonts w:ascii="Calibri" w:hAnsi="Calibri" w:cs="Calibri"/>
          <w:color w:val="000000"/>
          <w:sz w:val="22"/>
          <w:szCs w:val="22"/>
          <w:shd w:val="clear" w:color="auto" w:fill="FFFFFF"/>
        </w:rPr>
        <w:t>ELT programmes</w:t>
      </w:r>
      <w:r w:rsidR="00881315">
        <w:rPr>
          <w:rStyle w:val="normaltextrun"/>
          <w:rFonts w:ascii="Calibri" w:hAnsi="Calibri" w:cs="Calibri"/>
          <w:color w:val="000000"/>
          <w:sz w:val="22"/>
          <w:szCs w:val="22"/>
          <w:shd w:val="clear" w:color="auto" w:fill="FFFFFF"/>
        </w:rPr>
        <w:t xml:space="preserve"> of a minimum of 120 hours’ duration</w:t>
      </w:r>
      <w:r>
        <w:rPr>
          <w:rStyle w:val="normaltextrun"/>
          <w:rFonts w:ascii="Calibri" w:hAnsi="Calibri" w:cs="Calibri"/>
          <w:color w:val="000000"/>
          <w:sz w:val="22"/>
          <w:szCs w:val="22"/>
          <w:shd w:val="clear" w:color="auto" w:fill="FFFFFF"/>
        </w:rPr>
        <w:t xml:space="preserve"> from other jurisdictions</w:t>
      </w:r>
      <w:r w:rsidRPr="002251FC">
        <w:rPr>
          <w:rStyle w:val="normaltextrun"/>
          <w:rFonts w:ascii="Calibri" w:hAnsi="Calibri" w:cs="Calibri"/>
          <w:color w:val="000000"/>
          <w:sz w:val="22"/>
          <w:szCs w:val="22"/>
          <w:shd w:val="clear" w:color="auto" w:fill="FFFFFF"/>
        </w:rPr>
        <w:t xml:space="preserve"> leading to awards which are accredited by national awarding bodies which have a status in law or are otherwise recognised as having authority to make awards</w:t>
      </w:r>
      <w:r w:rsidR="00222056">
        <w:rPr>
          <w:rStyle w:val="normaltextrun"/>
          <w:rFonts w:ascii="Calibri" w:hAnsi="Calibri" w:cs="Calibri"/>
          <w:color w:val="000000"/>
          <w:sz w:val="22"/>
          <w:szCs w:val="22"/>
          <w:shd w:val="clear" w:color="auto" w:fill="FFFFFF"/>
        </w:rPr>
        <w:t xml:space="preserve"> with national recognition</w:t>
      </w:r>
    </w:p>
    <w:bookmarkEnd w:id="0"/>
    <w:p w14:paraId="0FBC4122" w14:textId="77777777" w:rsidR="00881315" w:rsidRDefault="00881315" w:rsidP="00222056">
      <w:pPr>
        <w:pStyle w:val="paragraph"/>
        <w:spacing w:before="0" w:beforeAutospacing="0" w:after="0" w:afterAutospacing="0"/>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 xml:space="preserve"> </w:t>
      </w:r>
    </w:p>
    <w:p w14:paraId="5AFEE19E" w14:textId="3ECED211" w:rsidR="00222056" w:rsidRPr="00322062" w:rsidRDefault="00222056" w:rsidP="00222056">
      <w:pPr>
        <w:pStyle w:val="paragraph"/>
        <w:spacing w:before="0" w:beforeAutospacing="0" w:after="0" w:afterAutospacing="0"/>
        <w:textAlignment w:val="baseline"/>
        <w:rPr>
          <w:rFonts w:ascii="Calibri" w:hAnsi="Calibri" w:cs="Calibri"/>
          <w:b/>
          <w:bCs/>
          <w:sz w:val="22"/>
          <w:szCs w:val="22"/>
        </w:rPr>
      </w:pPr>
      <w:r w:rsidRPr="00322062">
        <w:rPr>
          <w:rStyle w:val="normaltextrun"/>
          <w:rFonts w:ascii="Calibri" w:hAnsi="Calibri" w:cs="Calibri"/>
          <w:b/>
          <w:bCs/>
          <w:color w:val="000000"/>
          <w:sz w:val="22"/>
          <w:szCs w:val="22"/>
          <w:shd w:val="clear" w:color="auto" w:fill="FFFFFF"/>
        </w:rPr>
        <w:t>Please refer to the</w:t>
      </w:r>
      <w:r w:rsidR="00322062">
        <w:rPr>
          <w:rStyle w:val="normaltextrun"/>
          <w:rFonts w:ascii="Calibri" w:hAnsi="Calibri" w:cs="Calibri"/>
          <w:b/>
          <w:bCs/>
          <w:color w:val="000000"/>
          <w:sz w:val="22"/>
          <w:szCs w:val="22"/>
          <w:shd w:val="clear" w:color="auto" w:fill="FFFFFF"/>
        </w:rPr>
        <w:t xml:space="preserve"> Certificate in ELT Qualification Checklist</w:t>
      </w:r>
      <w:r w:rsidRPr="00322062">
        <w:rPr>
          <w:rStyle w:val="normaltextrun"/>
          <w:rFonts w:ascii="Calibri" w:hAnsi="Calibri" w:cs="Calibri"/>
          <w:b/>
          <w:bCs/>
          <w:color w:val="000000"/>
          <w:sz w:val="22"/>
          <w:szCs w:val="22"/>
          <w:shd w:val="clear" w:color="auto" w:fill="FFFFFF"/>
        </w:rPr>
        <w:t xml:space="preserve"> </w:t>
      </w:r>
      <w:r w:rsidR="00322062">
        <w:rPr>
          <w:rStyle w:val="normaltextrun"/>
          <w:rFonts w:ascii="Calibri" w:hAnsi="Calibri" w:cs="Calibri"/>
          <w:b/>
          <w:bCs/>
          <w:color w:val="000000"/>
          <w:sz w:val="22"/>
          <w:szCs w:val="22"/>
          <w:shd w:val="clear" w:color="auto" w:fill="FFFFFF"/>
        </w:rPr>
        <w:t xml:space="preserve">below </w:t>
      </w:r>
      <w:r w:rsidRPr="00322062">
        <w:rPr>
          <w:rStyle w:val="normaltextrun"/>
          <w:rFonts w:ascii="Calibri" w:hAnsi="Calibri" w:cs="Calibri"/>
          <w:b/>
          <w:bCs/>
          <w:color w:val="000000"/>
          <w:sz w:val="22"/>
          <w:szCs w:val="22"/>
          <w:shd w:val="clear" w:color="auto" w:fill="FFFFFF"/>
        </w:rPr>
        <w:t xml:space="preserve">when </w:t>
      </w:r>
      <w:r w:rsidR="00322062" w:rsidRPr="00322062">
        <w:rPr>
          <w:rStyle w:val="normaltextrun"/>
          <w:rFonts w:ascii="Calibri" w:hAnsi="Calibri" w:cs="Calibri"/>
          <w:b/>
          <w:bCs/>
          <w:color w:val="000000"/>
          <w:sz w:val="22"/>
          <w:szCs w:val="22"/>
          <w:shd w:val="clear" w:color="auto" w:fill="FFFFFF"/>
        </w:rPr>
        <w:t xml:space="preserve">assessing </w:t>
      </w:r>
      <w:r w:rsidR="00322062">
        <w:rPr>
          <w:rStyle w:val="normaltextrun"/>
          <w:rFonts w:ascii="Calibri" w:hAnsi="Calibri" w:cs="Calibri"/>
          <w:b/>
          <w:bCs/>
          <w:color w:val="000000"/>
          <w:sz w:val="22"/>
          <w:szCs w:val="22"/>
          <w:shd w:val="clear" w:color="auto" w:fill="FFFFFF"/>
        </w:rPr>
        <w:t xml:space="preserve">eligibility of </w:t>
      </w:r>
      <w:r w:rsidR="00322062" w:rsidRPr="00322062">
        <w:rPr>
          <w:rStyle w:val="normaltextrun"/>
          <w:rFonts w:ascii="Calibri" w:hAnsi="Calibri" w:cs="Calibri"/>
          <w:b/>
          <w:bCs/>
          <w:color w:val="000000"/>
          <w:sz w:val="22"/>
          <w:szCs w:val="22"/>
          <w:shd w:val="clear" w:color="auto" w:fill="FFFFFF"/>
        </w:rPr>
        <w:t>certificates</w:t>
      </w:r>
      <w:r w:rsidR="00322062">
        <w:rPr>
          <w:rStyle w:val="normaltextrun"/>
          <w:rFonts w:ascii="Calibri" w:hAnsi="Calibri" w:cs="Calibri"/>
          <w:b/>
          <w:bCs/>
          <w:color w:val="000000"/>
          <w:sz w:val="22"/>
          <w:szCs w:val="22"/>
          <w:shd w:val="clear" w:color="auto" w:fill="FFFFFF"/>
        </w:rPr>
        <w:t>.</w:t>
      </w:r>
      <w:r w:rsidR="00322062" w:rsidRPr="00322062">
        <w:rPr>
          <w:rStyle w:val="normaltextrun"/>
          <w:rFonts w:ascii="Calibri" w:hAnsi="Calibri" w:cs="Calibri"/>
          <w:b/>
          <w:bCs/>
          <w:color w:val="000000"/>
          <w:sz w:val="22"/>
          <w:szCs w:val="22"/>
          <w:shd w:val="clear" w:color="auto" w:fill="FFFFFF"/>
        </w:rPr>
        <w:t xml:space="preserve"> </w:t>
      </w:r>
    </w:p>
    <w:p w14:paraId="17A9019D" w14:textId="77777777" w:rsidR="00007E40" w:rsidRDefault="00007E40" w:rsidP="00007E40">
      <w:pPr>
        <w:pStyle w:val="paragraph"/>
        <w:spacing w:before="0" w:beforeAutospacing="0" w:after="0" w:afterAutospacing="0"/>
        <w:ind w:right="375"/>
        <w:textAlignment w:val="baseline"/>
        <w:rPr>
          <w:rStyle w:val="eop"/>
          <w:rFonts w:ascii="Calibri" w:hAnsi="Calibri" w:cs="Calibri"/>
          <w:sz w:val="22"/>
          <w:szCs w:val="22"/>
        </w:rPr>
      </w:pPr>
    </w:p>
    <w:p w14:paraId="72891944" w14:textId="14AB9EBE" w:rsidR="00007E40" w:rsidRPr="00CC38B6" w:rsidRDefault="002251FC" w:rsidP="1D306C86">
      <w:pPr>
        <w:pStyle w:val="paragraph"/>
        <w:spacing w:before="0" w:beforeAutospacing="0" w:after="0" w:afterAutospacing="0"/>
        <w:ind w:right="375"/>
        <w:textAlignment w:val="baseline"/>
        <w:rPr>
          <w:rFonts w:asciiTheme="minorHAnsi" w:hAnsiTheme="minorHAnsi" w:cstheme="minorBidi"/>
          <w:b/>
          <w:bCs/>
          <w:sz w:val="28"/>
          <w:szCs w:val="28"/>
        </w:rPr>
      </w:pPr>
      <w:r w:rsidRPr="1D306C86">
        <w:rPr>
          <w:rStyle w:val="eop"/>
          <w:rFonts w:asciiTheme="minorHAnsi" w:hAnsiTheme="minorHAnsi" w:cstheme="minorBidi"/>
          <w:b/>
          <w:bCs/>
        </w:rPr>
        <w:t> </w:t>
      </w:r>
      <w:r w:rsidR="00007E40" w:rsidRPr="00CC38B6">
        <w:rPr>
          <w:rFonts w:asciiTheme="minorHAnsi" w:hAnsiTheme="minorHAnsi" w:cstheme="minorBidi"/>
          <w:b/>
          <w:bCs/>
          <w:sz w:val="28"/>
          <w:szCs w:val="28"/>
        </w:rPr>
        <w:t xml:space="preserve">Teachers of English </w:t>
      </w:r>
      <w:r w:rsidR="00CC38B6" w:rsidRPr="00CC38B6">
        <w:rPr>
          <w:rFonts w:asciiTheme="minorHAnsi" w:hAnsiTheme="minorHAnsi" w:cstheme="minorBidi"/>
          <w:b/>
          <w:bCs/>
          <w:sz w:val="28"/>
          <w:szCs w:val="28"/>
        </w:rPr>
        <w:t xml:space="preserve">in Junior Centres </w:t>
      </w:r>
    </w:p>
    <w:p w14:paraId="2C7FED84" w14:textId="458878F1" w:rsidR="00007E40" w:rsidRPr="00EF4BEE" w:rsidRDefault="00A8613B" w:rsidP="608C6D93">
      <w:pPr>
        <w:pStyle w:val="BodyText"/>
        <w:rPr>
          <w:rFonts w:asciiTheme="minorHAnsi" w:hAnsiTheme="minorHAnsi" w:cstheme="minorBidi"/>
          <w:sz w:val="22"/>
          <w:szCs w:val="22"/>
          <w:lang w:val="en-IE"/>
        </w:rPr>
      </w:pPr>
      <w:r>
        <w:rPr>
          <w:rFonts w:asciiTheme="minorHAnsi" w:hAnsiTheme="minorHAnsi" w:cstheme="minorHAnsi"/>
          <w:b/>
          <w:color w:val="00B050"/>
          <w:sz w:val="22"/>
          <w:szCs w:val="22"/>
          <w:lang w:val="en-IE"/>
        </w:rPr>
        <w:t xml:space="preserve"> </w:t>
      </w:r>
      <w:r w:rsidR="00007E40" w:rsidRPr="1D306C86">
        <w:rPr>
          <w:rFonts w:asciiTheme="minorHAnsi" w:hAnsiTheme="minorHAnsi" w:cstheme="minorBidi"/>
          <w:sz w:val="22"/>
          <w:szCs w:val="22"/>
          <w:lang w:val="en-IE"/>
        </w:rPr>
        <w:t xml:space="preserve">All </w:t>
      </w:r>
      <w:r w:rsidR="000A58FF" w:rsidRPr="1D306C86">
        <w:rPr>
          <w:rFonts w:asciiTheme="minorHAnsi" w:hAnsiTheme="minorHAnsi" w:cstheme="minorBidi"/>
          <w:sz w:val="22"/>
          <w:szCs w:val="22"/>
          <w:lang w:val="en-IE"/>
        </w:rPr>
        <w:t xml:space="preserve">English Language Teachers </w:t>
      </w:r>
      <w:r w:rsidR="00CC38B6">
        <w:rPr>
          <w:rFonts w:asciiTheme="minorHAnsi" w:hAnsiTheme="minorHAnsi" w:cstheme="minorBidi"/>
          <w:sz w:val="22"/>
          <w:szCs w:val="22"/>
          <w:lang w:val="en-IE"/>
        </w:rPr>
        <w:t>in</w:t>
      </w:r>
      <w:r w:rsidR="000A58FF" w:rsidRPr="1D306C86">
        <w:rPr>
          <w:rFonts w:asciiTheme="minorHAnsi" w:hAnsiTheme="minorHAnsi" w:cstheme="minorBidi"/>
          <w:sz w:val="22"/>
          <w:szCs w:val="22"/>
          <w:lang w:val="en-IE"/>
        </w:rPr>
        <w:t xml:space="preserve"> junior centres </w:t>
      </w:r>
      <w:r w:rsidR="00007E40" w:rsidRPr="1D306C86">
        <w:rPr>
          <w:rFonts w:asciiTheme="minorHAnsi" w:hAnsiTheme="minorHAnsi" w:cstheme="minorBidi"/>
          <w:sz w:val="22"/>
          <w:szCs w:val="22"/>
          <w:lang w:val="en-IE"/>
        </w:rPr>
        <w:t>must hold a minimum of</w:t>
      </w:r>
      <w:r w:rsidR="007E685E" w:rsidRPr="1D306C86">
        <w:rPr>
          <w:rFonts w:asciiTheme="minorHAnsi" w:hAnsiTheme="minorHAnsi" w:cstheme="minorBidi"/>
          <w:sz w:val="22"/>
          <w:szCs w:val="22"/>
          <w:lang w:val="en-IE"/>
        </w:rPr>
        <w:t xml:space="preserve"> either</w:t>
      </w:r>
      <w:r w:rsidR="00007E40" w:rsidRPr="1D306C86">
        <w:rPr>
          <w:rFonts w:asciiTheme="minorHAnsi" w:hAnsiTheme="minorHAnsi" w:cstheme="minorBidi"/>
          <w:sz w:val="22"/>
          <w:szCs w:val="22"/>
          <w:lang w:val="en-IE"/>
        </w:rPr>
        <w:t>:</w:t>
      </w:r>
    </w:p>
    <w:p w14:paraId="42C79E3F" w14:textId="6E57436C" w:rsidR="00007E40" w:rsidRPr="005B6C6D" w:rsidRDefault="000A58FF" w:rsidP="608C6D93">
      <w:pPr>
        <w:pStyle w:val="ListParagraph"/>
        <w:widowControl w:val="0"/>
        <w:numPr>
          <w:ilvl w:val="0"/>
          <w:numId w:val="9"/>
        </w:numPr>
        <w:tabs>
          <w:tab w:val="left" w:pos="1073"/>
        </w:tabs>
        <w:autoSpaceDE w:val="0"/>
        <w:autoSpaceDN w:val="0"/>
        <w:spacing w:before="98" w:after="0" w:line="240" w:lineRule="auto"/>
      </w:pPr>
      <w:r w:rsidRPr="608C6D93">
        <w:t>A</w:t>
      </w:r>
      <w:r w:rsidR="00007E40" w:rsidRPr="608C6D93">
        <w:t xml:space="preserve">ny of the above recognised qualifications in </w:t>
      </w:r>
      <w:r w:rsidRPr="608C6D93">
        <w:t>2</w:t>
      </w:r>
    </w:p>
    <w:p w14:paraId="1CA1EA34" w14:textId="77777777" w:rsidR="007E685E" w:rsidRDefault="007E685E" w:rsidP="00007E40">
      <w:pPr>
        <w:pStyle w:val="BodyText"/>
        <w:spacing w:before="1"/>
        <w:rPr>
          <w:rFonts w:asciiTheme="minorHAnsi" w:hAnsiTheme="minorHAnsi" w:cstheme="minorHAnsi"/>
          <w:sz w:val="22"/>
          <w:szCs w:val="22"/>
          <w:lang w:val="en-IE"/>
        </w:rPr>
      </w:pPr>
    </w:p>
    <w:p w14:paraId="7F0EA0B0" w14:textId="0FB006BF" w:rsidR="00007E40" w:rsidRPr="00EF4BEE" w:rsidRDefault="00007E40" w:rsidP="1D306C86">
      <w:pPr>
        <w:pStyle w:val="BodyText"/>
        <w:numPr>
          <w:ilvl w:val="0"/>
          <w:numId w:val="9"/>
        </w:numPr>
        <w:spacing w:before="1"/>
        <w:rPr>
          <w:rFonts w:asciiTheme="minorHAnsi" w:hAnsiTheme="minorHAnsi" w:cstheme="minorBidi"/>
          <w:b/>
          <w:bCs/>
          <w:sz w:val="22"/>
          <w:szCs w:val="22"/>
          <w:lang w:val="en-IE"/>
        </w:rPr>
      </w:pPr>
      <w:r w:rsidRPr="608C6D93">
        <w:rPr>
          <w:rFonts w:asciiTheme="minorHAnsi" w:hAnsiTheme="minorHAnsi" w:cstheme="minorBidi"/>
          <w:sz w:val="22"/>
          <w:szCs w:val="22"/>
          <w:lang w:val="en-IE"/>
        </w:rPr>
        <w:t>A</w:t>
      </w:r>
      <w:r w:rsidRPr="608C6D93">
        <w:rPr>
          <w:rFonts w:asciiTheme="minorHAnsi" w:hAnsiTheme="minorHAnsi" w:cstheme="minorBidi"/>
          <w:spacing w:val="-5"/>
          <w:sz w:val="22"/>
          <w:szCs w:val="22"/>
          <w:lang w:val="en-IE"/>
        </w:rPr>
        <w:t xml:space="preserve"> </w:t>
      </w:r>
      <w:r w:rsidRPr="608C6D93">
        <w:rPr>
          <w:rFonts w:asciiTheme="minorHAnsi" w:hAnsiTheme="minorHAnsi" w:cstheme="minorBidi"/>
          <w:sz w:val="22"/>
          <w:szCs w:val="22"/>
          <w:lang w:val="en-IE"/>
        </w:rPr>
        <w:t>state-qualified</w:t>
      </w:r>
      <w:r w:rsidRPr="608C6D93">
        <w:rPr>
          <w:rFonts w:asciiTheme="minorHAnsi" w:hAnsiTheme="minorHAnsi" w:cstheme="minorBidi"/>
          <w:spacing w:val="-10"/>
          <w:sz w:val="22"/>
          <w:szCs w:val="22"/>
          <w:lang w:val="en-IE"/>
        </w:rPr>
        <w:t xml:space="preserve"> </w:t>
      </w:r>
      <w:r w:rsidRPr="608C6D93">
        <w:rPr>
          <w:rFonts w:asciiTheme="minorHAnsi" w:hAnsiTheme="minorHAnsi" w:cstheme="minorBidi"/>
          <w:sz w:val="22"/>
          <w:szCs w:val="22"/>
          <w:lang w:val="en-IE"/>
        </w:rPr>
        <w:t>teacher</w:t>
      </w:r>
      <w:r w:rsidRPr="608C6D93">
        <w:rPr>
          <w:rFonts w:asciiTheme="minorHAnsi" w:hAnsiTheme="minorHAnsi" w:cstheme="minorBidi"/>
          <w:spacing w:val="-5"/>
          <w:sz w:val="22"/>
          <w:szCs w:val="22"/>
          <w:lang w:val="en-IE"/>
        </w:rPr>
        <w:t xml:space="preserve"> </w:t>
      </w:r>
      <w:r w:rsidRPr="608C6D93">
        <w:rPr>
          <w:rFonts w:asciiTheme="minorHAnsi" w:hAnsiTheme="minorHAnsi" w:cstheme="minorBidi"/>
          <w:sz w:val="22"/>
          <w:szCs w:val="22"/>
          <w:lang w:val="en-IE"/>
        </w:rPr>
        <w:t>qualification</w:t>
      </w:r>
      <w:r w:rsidRPr="608C6D93">
        <w:rPr>
          <w:rFonts w:asciiTheme="minorHAnsi" w:hAnsiTheme="minorHAnsi" w:cstheme="minorBidi"/>
          <w:spacing w:val="-10"/>
          <w:sz w:val="22"/>
          <w:szCs w:val="22"/>
          <w:lang w:val="en-IE"/>
        </w:rPr>
        <w:t xml:space="preserve"> </w:t>
      </w:r>
      <w:r w:rsidRPr="608C6D93">
        <w:rPr>
          <w:rFonts w:asciiTheme="minorHAnsi" w:hAnsiTheme="minorHAnsi" w:cstheme="minorBidi"/>
          <w:sz w:val="22"/>
          <w:szCs w:val="22"/>
          <w:lang w:val="en-IE"/>
        </w:rPr>
        <w:t>and</w:t>
      </w:r>
      <w:r w:rsidRPr="608C6D93">
        <w:rPr>
          <w:rFonts w:asciiTheme="minorHAnsi" w:hAnsiTheme="minorHAnsi" w:cstheme="minorBidi"/>
          <w:spacing w:val="-9"/>
          <w:sz w:val="22"/>
          <w:szCs w:val="22"/>
          <w:lang w:val="en-IE"/>
        </w:rPr>
        <w:t xml:space="preserve"> </w:t>
      </w:r>
      <w:r w:rsidRPr="608C6D93">
        <w:rPr>
          <w:rFonts w:asciiTheme="minorHAnsi" w:eastAsiaTheme="minorEastAsia" w:hAnsiTheme="minorHAnsi" w:cstheme="minorBidi"/>
          <w:sz w:val="22"/>
          <w:szCs w:val="22"/>
          <w:lang w:val="en-IE"/>
        </w:rPr>
        <w:t>a course offered by a quality assured provider which ensures the teacher is familiar with EL</w:t>
      </w:r>
      <w:r w:rsidRPr="608C6D93">
        <w:rPr>
          <w:rFonts w:asciiTheme="minorHAnsi" w:eastAsiaTheme="minorEastAsia" w:hAnsiTheme="minorHAnsi" w:cstheme="minorBidi"/>
          <w:lang w:val="en-IE"/>
        </w:rPr>
        <w:t>T</w:t>
      </w:r>
      <w:r w:rsidRPr="608C6D93">
        <w:rPr>
          <w:rFonts w:asciiTheme="minorHAnsi" w:eastAsiaTheme="minorEastAsia" w:hAnsiTheme="minorHAnsi" w:cstheme="minorBidi"/>
          <w:sz w:val="22"/>
          <w:szCs w:val="22"/>
          <w:lang w:val="en-IE"/>
        </w:rPr>
        <w:t xml:space="preserve"> methodologies used in teaching junior students</w:t>
      </w:r>
      <w:r w:rsidR="007E685E" w:rsidRPr="608C6D93">
        <w:rPr>
          <w:rFonts w:asciiTheme="minorHAnsi" w:eastAsiaTheme="minorEastAsia" w:hAnsiTheme="minorHAnsi" w:cstheme="minorBidi"/>
          <w:sz w:val="22"/>
          <w:szCs w:val="22"/>
          <w:lang w:val="en-IE"/>
        </w:rPr>
        <w:t xml:space="preserve"> (</w:t>
      </w:r>
      <w:proofErr w:type="spellStart"/>
      <w:r w:rsidR="007E685E" w:rsidRPr="608C6D93">
        <w:rPr>
          <w:rFonts w:asciiTheme="minorHAnsi" w:eastAsiaTheme="minorEastAsia" w:hAnsiTheme="minorHAnsi" w:cstheme="minorBidi"/>
          <w:sz w:val="22"/>
          <w:szCs w:val="22"/>
          <w:lang w:val="en-IE"/>
        </w:rPr>
        <w:t>ie</w:t>
      </w:r>
      <w:proofErr w:type="spellEnd"/>
      <w:r w:rsidR="007E685E" w:rsidRPr="608C6D93">
        <w:rPr>
          <w:rFonts w:asciiTheme="minorHAnsi" w:eastAsiaTheme="minorEastAsia" w:hAnsiTheme="minorHAnsi" w:cstheme="minorBidi"/>
          <w:sz w:val="22"/>
          <w:szCs w:val="22"/>
          <w:lang w:val="en-IE"/>
        </w:rPr>
        <w:t xml:space="preserve"> </w:t>
      </w:r>
      <w:r w:rsidR="005B6C6D" w:rsidRPr="608C6D93">
        <w:rPr>
          <w:rFonts w:asciiTheme="minorHAnsi" w:eastAsiaTheme="minorEastAsia" w:hAnsiTheme="minorHAnsi" w:cstheme="minorBidi"/>
          <w:sz w:val="22"/>
          <w:szCs w:val="22"/>
          <w:lang w:val="en-IE"/>
        </w:rPr>
        <w:t>young learners and teens under 18)</w:t>
      </w:r>
    </w:p>
    <w:p w14:paraId="28DBB97B" w14:textId="41EA8A24" w:rsidR="00007E40" w:rsidRPr="00007E40" w:rsidRDefault="00007E40" w:rsidP="1D306C86">
      <w:pPr>
        <w:pStyle w:val="BodyText"/>
        <w:spacing w:before="1"/>
        <w:textAlignment w:val="baseline"/>
        <w:rPr>
          <w:rFonts w:asciiTheme="minorHAnsi" w:eastAsiaTheme="minorEastAsia" w:hAnsiTheme="minorHAnsi" w:cstheme="minorBidi"/>
          <w:b/>
          <w:bCs/>
          <w:sz w:val="22"/>
          <w:szCs w:val="22"/>
          <w:lang w:val="en-IE"/>
        </w:rPr>
      </w:pPr>
    </w:p>
    <w:p w14:paraId="674CF690" w14:textId="6160A058" w:rsidR="00007E40" w:rsidRPr="00CC38B6" w:rsidRDefault="1D306C86" w:rsidP="1D306C86">
      <w:pPr>
        <w:pStyle w:val="BodyText"/>
        <w:spacing w:before="1"/>
        <w:textAlignment w:val="baseline"/>
        <w:rPr>
          <w:b/>
          <w:bCs/>
          <w:sz w:val="28"/>
          <w:szCs w:val="28"/>
          <w:lang w:val="en-IE"/>
        </w:rPr>
      </w:pPr>
      <w:r w:rsidRPr="00CC38B6">
        <w:rPr>
          <w:rFonts w:asciiTheme="minorHAnsi" w:eastAsiaTheme="minorEastAsia" w:hAnsiTheme="minorHAnsi" w:cstheme="minorBidi"/>
          <w:b/>
          <w:bCs/>
          <w:sz w:val="28"/>
          <w:szCs w:val="28"/>
          <w:lang w:val="en-IE"/>
        </w:rPr>
        <w:t>Academic Managers</w:t>
      </w:r>
    </w:p>
    <w:p w14:paraId="5747E986" w14:textId="05EBCD23" w:rsidR="00007E40" w:rsidRPr="00007E40" w:rsidRDefault="1D306C86" w:rsidP="1D306C86">
      <w:pPr>
        <w:pStyle w:val="BodyText"/>
        <w:spacing w:before="1"/>
        <w:textAlignment w:val="baseline"/>
        <w:rPr>
          <w:b/>
          <w:bCs/>
          <w:lang w:val="en-IE"/>
        </w:rPr>
      </w:pPr>
      <w:r w:rsidRPr="1D306C86">
        <w:rPr>
          <w:rFonts w:asciiTheme="minorHAnsi" w:eastAsiaTheme="minorEastAsia" w:hAnsiTheme="minorHAnsi" w:cstheme="minorBidi"/>
          <w:sz w:val="22"/>
          <w:szCs w:val="22"/>
          <w:lang w:val="en-IE"/>
        </w:rPr>
        <w:t xml:space="preserve">All academic managers must hold a minimum of: </w:t>
      </w:r>
    </w:p>
    <w:p w14:paraId="2C304F67" w14:textId="6707C15D" w:rsidR="00007E40" w:rsidRPr="00007E40" w:rsidRDefault="00007E40" w:rsidP="1D306C86">
      <w:pPr>
        <w:pStyle w:val="BodyText"/>
        <w:spacing w:before="1"/>
        <w:textAlignment w:val="baseline"/>
        <w:rPr>
          <w:lang w:val="en-IE"/>
        </w:rPr>
      </w:pPr>
    </w:p>
    <w:p w14:paraId="75D5C2CB" w14:textId="41D6992A" w:rsidR="00007E40" w:rsidRPr="00007E40" w:rsidRDefault="00A34A92" w:rsidP="1D306C86">
      <w:pPr>
        <w:spacing w:after="0"/>
        <w:textAlignment w:val="baseline"/>
        <w:rPr>
          <w:rFonts w:ascii="Calibri" w:eastAsia="Calibri" w:hAnsi="Calibri" w:cs="Calibri"/>
          <w:b/>
          <w:bCs/>
        </w:rPr>
      </w:pPr>
      <w:r w:rsidRPr="1D306C86">
        <w:rPr>
          <w:rStyle w:val="normaltextrun"/>
          <w:rFonts w:ascii="Calibri" w:hAnsi="Calibri" w:cs="Calibri"/>
          <w:b/>
          <w:bCs/>
        </w:rPr>
        <w:t xml:space="preserve">1 </w:t>
      </w:r>
      <w:r w:rsidR="002251FC" w:rsidRPr="1D306C86">
        <w:rPr>
          <w:rStyle w:val="normaltextrun"/>
          <w:rFonts w:ascii="Calibri" w:hAnsi="Calibri" w:cs="Calibri"/>
          <w:b/>
          <w:bCs/>
        </w:rPr>
        <w:t xml:space="preserve">A major award at Level 7 on the </w:t>
      </w:r>
      <w:hyperlink r:id="rId13">
        <w:r w:rsidR="002251FC" w:rsidRPr="1D306C86">
          <w:rPr>
            <w:rStyle w:val="normaltextrun"/>
            <w:rFonts w:ascii="Calibri" w:hAnsi="Calibri" w:cs="Calibri"/>
            <w:b/>
            <w:bCs/>
            <w:color w:val="0000FF"/>
            <w:u w:val="single"/>
          </w:rPr>
          <w:t>NFQ</w:t>
        </w:r>
      </w:hyperlink>
      <w:r w:rsidR="002251FC" w:rsidRPr="1D306C86">
        <w:rPr>
          <w:rStyle w:val="normaltextrun"/>
          <w:rFonts w:ascii="Calibri" w:hAnsi="Calibri" w:cs="Calibri"/>
          <w:b/>
          <w:bCs/>
        </w:rPr>
        <w:t xml:space="preserve"> or equivalent. </w:t>
      </w:r>
    </w:p>
    <w:p w14:paraId="66687654" w14:textId="06939551" w:rsidR="00007E40" w:rsidRPr="00007E40" w:rsidRDefault="608C6D93" w:rsidP="1D306C86">
      <w:pPr>
        <w:spacing w:after="0"/>
        <w:textAlignment w:val="baseline"/>
      </w:pPr>
      <w:r w:rsidRPr="1D306C86">
        <w:rPr>
          <w:rFonts w:ascii="Calibri" w:eastAsia="Calibri" w:hAnsi="Calibri" w:cs="Calibri"/>
        </w:rPr>
        <w:t xml:space="preserve">In the case of non-Irish higher education awards, it is the responsibility of the ELE provider to check the award on the </w:t>
      </w:r>
      <w:hyperlink r:id="rId14">
        <w:r w:rsidRPr="1D306C86">
          <w:rPr>
            <w:rStyle w:val="Hyperlink"/>
            <w:rFonts w:ascii="Calibri" w:eastAsia="Calibri" w:hAnsi="Calibri" w:cs="Calibri"/>
            <w:b/>
            <w:bCs/>
          </w:rPr>
          <w:t>NARIC Ireland website</w:t>
        </w:r>
      </w:hyperlink>
      <w:r w:rsidRPr="1D306C86">
        <w:rPr>
          <w:rFonts w:ascii="Calibri" w:eastAsia="Calibri" w:hAnsi="Calibri" w:cs="Calibri"/>
          <w:b/>
          <w:bCs/>
          <w:color w:val="0000FF"/>
          <w:u w:val="single"/>
        </w:rPr>
        <w:t>.</w:t>
      </w:r>
      <w:r w:rsidRPr="1D306C86">
        <w:rPr>
          <w:rFonts w:ascii="Calibri" w:eastAsia="Calibri" w:hAnsi="Calibri" w:cs="Calibri"/>
          <w:b/>
          <w:bCs/>
          <w:color w:val="1F477B"/>
        </w:rPr>
        <w:t xml:space="preserve"> </w:t>
      </w:r>
      <w:r w:rsidRPr="1D306C86">
        <w:rPr>
          <w:rFonts w:ascii="Calibri" w:eastAsia="Calibri" w:hAnsi="Calibri" w:cs="Calibri"/>
        </w:rPr>
        <w:t xml:space="preserve">A comparability statement for each award listed is available for download. If you are unable to locate a particular qualification here, a query may be submitted using the </w:t>
      </w:r>
      <w:hyperlink r:id="rId15">
        <w:proofErr w:type="spellStart"/>
        <w:r w:rsidRPr="1D306C86">
          <w:rPr>
            <w:rStyle w:val="Hyperlink"/>
            <w:rFonts w:ascii="Calibri" w:eastAsia="Calibri" w:hAnsi="Calibri" w:cs="Calibri"/>
          </w:rPr>
          <w:t>Qhelp</w:t>
        </w:r>
        <w:proofErr w:type="spellEnd"/>
        <w:r w:rsidRPr="1D306C86">
          <w:rPr>
            <w:rStyle w:val="Hyperlink"/>
            <w:rFonts w:ascii="Calibri" w:eastAsia="Calibri" w:hAnsi="Calibri" w:cs="Calibri"/>
          </w:rPr>
          <w:t xml:space="preserve"> Facility.</w:t>
        </w:r>
      </w:hyperlink>
    </w:p>
    <w:p w14:paraId="1BADB03D" w14:textId="77777777" w:rsidR="00007E40" w:rsidRPr="00007E40" w:rsidRDefault="00007E40" w:rsidP="1D306C86">
      <w:pPr>
        <w:pStyle w:val="paragraph"/>
        <w:spacing w:before="0" w:beforeAutospacing="0" w:after="0" w:afterAutospacing="0"/>
        <w:ind w:left="720"/>
        <w:textAlignment w:val="baseline"/>
        <w:rPr>
          <w:rFonts w:ascii="Calibri" w:hAnsi="Calibri" w:cs="Calibri"/>
          <w:sz w:val="22"/>
          <w:szCs w:val="22"/>
        </w:rPr>
      </w:pPr>
    </w:p>
    <w:p w14:paraId="73018D1F" w14:textId="02B50E56" w:rsidR="00007E40" w:rsidRPr="009C68C2" w:rsidRDefault="00A34A92" w:rsidP="009C68C2">
      <w:pPr>
        <w:pStyle w:val="paragraph"/>
        <w:spacing w:before="0" w:beforeAutospacing="0" w:after="0" w:afterAutospacing="0"/>
        <w:textAlignment w:val="baseline"/>
        <w:rPr>
          <w:rStyle w:val="normaltextrun"/>
          <w:rFonts w:ascii="Calibri" w:hAnsi="Calibri" w:cs="Calibri"/>
          <w:b/>
          <w:bCs/>
          <w:sz w:val="22"/>
          <w:szCs w:val="22"/>
        </w:rPr>
      </w:pPr>
      <w:r w:rsidRPr="1D306C86">
        <w:rPr>
          <w:rStyle w:val="normaltextrun"/>
          <w:rFonts w:ascii="Calibri" w:hAnsi="Calibri" w:cs="Calibri"/>
          <w:b/>
          <w:bCs/>
          <w:sz w:val="22"/>
          <w:szCs w:val="22"/>
        </w:rPr>
        <w:t xml:space="preserve">2 </w:t>
      </w:r>
      <w:r w:rsidR="002251FC" w:rsidRPr="1D306C86">
        <w:rPr>
          <w:rStyle w:val="normaltextrun"/>
          <w:rFonts w:ascii="Calibri" w:hAnsi="Calibri" w:cs="Calibri"/>
          <w:b/>
          <w:bCs/>
          <w:sz w:val="22"/>
          <w:szCs w:val="22"/>
        </w:rPr>
        <w:t>A recognised ELT Diploma</w:t>
      </w:r>
      <w:r w:rsidR="009C68C2">
        <w:rPr>
          <w:rStyle w:val="normaltextrun"/>
          <w:rFonts w:ascii="Calibri" w:hAnsi="Calibri" w:cs="Calibri"/>
          <w:b/>
          <w:bCs/>
          <w:sz w:val="22"/>
          <w:szCs w:val="22"/>
        </w:rPr>
        <w:t xml:space="preserve"> or </w:t>
      </w:r>
      <w:r w:rsidR="002251FC" w:rsidRPr="1D306C86">
        <w:rPr>
          <w:rStyle w:val="normaltextrun"/>
          <w:rFonts w:ascii="Calibri" w:hAnsi="Calibri" w:cs="Calibri"/>
          <w:b/>
          <w:bCs/>
          <w:sz w:val="22"/>
          <w:szCs w:val="22"/>
        </w:rPr>
        <w:t>Master’s Degree from one of the following categories:</w:t>
      </w:r>
      <w:r w:rsidR="002251FC" w:rsidRPr="1D306C86">
        <w:rPr>
          <w:rStyle w:val="eop"/>
          <w:rFonts w:ascii="Calibri" w:hAnsi="Calibri" w:cs="Calibri"/>
          <w:b/>
          <w:bCs/>
          <w:sz w:val="22"/>
          <w:szCs w:val="22"/>
        </w:rPr>
        <w:t> </w:t>
      </w:r>
    </w:p>
    <w:p w14:paraId="655374E4" w14:textId="5DA078E7" w:rsidR="00007E40" w:rsidRPr="00007E40" w:rsidRDefault="002251FC" w:rsidP="1D306C86">
      <w:pPr>
        <w:pStyle w:val="paragraph"/>
        <w:numPr>
          <w:ilvl w:val="0"/>
          <w:numId w:val="7"/>
        </w:numPr>
        <w:spacing w:before="0" w:beforeAutospacing="0" w:after="0" w:afterAutospacing="0"/>
        <w:textAlignment w:val="baseline"/>
        <w:rPr>
          <w:rStyle w:val="normaltextrun"/>
          <w:rFonts w:ascii="Calibri" w:hAnsi="Calibri" w:cs="Calibri"/>
          <w:sz w:val="22"/>
          <w:szCs w:val="22"/>
        </w:rPr>
      </w:pPr>
      <w:r w:rsidRPr="521D4F05">
        <w:rPr>
          <w:rStyle w:val="normaltextrun"/>
          <w:rFonts w:ascii="Calibri" w:hAnsi="Calibri" w:cs="Calibri"/>
          <w:sz w:val="22"/>
          <w:szCs w:val="22"/>
        </w:rPr>
        <w:t xml:space="preserve">ELT programme leading to a Diploma/Master’s Degree which is validated by Quality and Qualifications Ireland (QQI), technological universities, the National University of Ireland and all universities recognised under the Universities Act 1997. </w:t>
      </w:r>
    </w:p>
    <w:p w14:paraId="448F7A03" w14:textId="4E35B2E0" w:rsidR="00007E40" w:rsidRPr="007E535A" w:rsidRDefault="002251FC" w:rsidP="1D306C86">
      <w:pPr>
        <w:pStyle w:val="paragraph"/>
        <w:numPr>
          <w:ilvl w:val="0"/>
          <w:numId w:val="7"/>
        </w:numPr>
        <w:spacing w:before="0" w:beforeAutospacing="0" w:after="0" w:afterAutospacing="0"/>
        <w:textAlignment w:val="baseline"/>
        <w:rPr>
          <w:rStyle w:val="normaltextrun"/>
          <w:rFonts w:ascii="Calibri" w:hAnsi="Calibri" w:cs="Calibri"/>
          <w:sz w:val="22"/>
          <w:szCs w:val="22"/>
        </w:rPr>
      </w:pPr>
      <w:r w:rsidRPr="1D306C86">
        <w:rPr>
          <w:rStyle w:val="normaltextrun"/>
          <w:rFonts w:ascii="Calibri" w:hAnsi="Calibri" w:cs="Calibri"/>
          <w:color w:val="000000" w:themeColor="text1"/>
          <w:sz w:val="22"/>
          <w:szCs w:val="22"/>
        </w:rPr>
        <w:lastRenderedPageBreak/>
        <w:t>ELT programmes from other jurisdictions leading to a Diploma</w:t>
      </w:r>
      <w:r w:rsidR="009C68C2">
        <w:rPr>
          <w:rStyle w:val="normaltextrun"/>
          <w:rFonts w:ascii="Calibri" w:hAnsi="Calibri" w:cs="Calibri"/>
          <w:color w:val="000000" w:themeColor="text1"/>
          <w:sz w:val="22"/>
          <w:szCs w:val="22"/>
        </w:rPr>
        <w:t xml:space="preserve"> or </w:t>
      </w:r>
      <w:r w:rsidRPr="1D306C86">
        <w:rPr>
          <w:rStyle w:val="normaltextrun"/>
          <w:rFonts w:ascii="Calibri" w:hAnsi="Calibri" w:cs="Calibri"/>
          <w:color w:val="000000" w:themeColor="text1"/>
          <w:sz w:val="22"/>
          <w:szCs w:val="22"/>
        </w:rPr>
        <w:t xml:space="preserve">Master’s Degree which is accredited by </w:t>
      </w:r>
      <w:r w:rsidR="009C68C2">
        <w:rPr>
          <w:rStyle w:val="normaltextrun"/>
          <w:rFonts w:ascii="Calibri" w:hAnsi="Calibri" w:cs="Calibri"/>
          <w:color w:val="000000" w:themeColor="text1"/>
          <w:sz w:val="22"/>
          <w:szCs w:val="22"/>
        </w:rPr>
        <w:t xml:space="preserve">a </w:t>
      </w:r>
      <w:r w:rsidRPr="1D306C86">
        <w:rPr>
          <w:rStyle w:val="normaltextrun"/>
          <w:rFonts w:ascii="Calibri" w:hAnsi="Calibri" w:cs="Calibri"/>
          <w:color w:val="000000" w:themeColor="text1"/>
          <w:sz w:val="22"/>
          <w:szCs w:val="22"/>
        </w:rPr>
        <w:t>national awarding bod</w:t>
      </w:r>
      <w:r w:rsidR="009C68C2">
        <w:rPr>
          <w:rStyle w:val="normaltextrun"/>
          <w:rFonts w:ascii="Calibri" w:hAnsi="Calibri" w:cs="Calibri"/>
          <w:color w:val="000000" w:themeColor="text1"/>
          <w:sz w:val="22"/>
          <w:szCs w:val="22"/>
        </w:rPr>
        <w:t xml:space="preserve">y </w:t>
      </w:r>
      <w:r w:rsidRPr="1D306C86">
        <w:rPr>
          <w:rStyle w:val="normaltextrun"/>
          <w:rFonts w:ascii="Calibri" w:hAnsi="Calibri" w:cs="Calibri"/>
          <w:color w:val="000000" w:themeColor="text1"/>
          <w:sz w:val="22"/>
          <w:szCs w:val="22"/>
        </w:rPr>
        <w:t>which have a status in law or are otherwise recognised as having authority to make awards w</w:t>
      </w:r>
      <w:r w:rsidR="009C68C2">
        <w:rPr>
          <w:rStyle w:val="normaltextrun"/>
          <w:rFonts w:ascii="Calibri" w:hAnsi="Calibri" w:cs="Calibri"/>
          <w:color w:val="000000" w:themeColor="text1"/>
          <w:sz w:val="22"/>
          <w:szCs w:val="22"/>
        </w:rPr>
        <w:t>ith</w:t>
      </w:r>
      <w:r w:rsidRPr="1D306C86">
        <w:rPr>
          <w:rStyle w:val="normaltextrun"/>
          <w:rFonts w:ascii="Calibri" w:hAnsi="Calibri" w:cs="Calibri"/>
          <w:color w:val="000000" w:themeColor="text1"/>
          <w:sz w:val="22"/>
          <w:szCs w:val="22"/>
        </w:rPr>
        <w:t xml:space="preserve"> national recognition</w:t>
      </w:r>
    </w:p>
    <w:p w14:paraId="7D1C15BC" w14:textId="7D588CC0" w:rsidR="007E535A" w:rsidRDefault="007E535A" w:rsidP="007E535A">
      <w:pPr>
        <w:pStyle w:val="paragraph"/>
        <w:spacing w:before="0" w:beforeAutospacing="0" w:after="0" w:afterAutospacing="0"/>
        <w:ind w:left="720"/>
        <w:textAlignment w:val="baseline"/>
        <w:rPr>
          <w:rStyle w:val="normaltextrun"/>
          <w:rFonts w:ascii="Calibri" w:hAnsi="Calibri" w:cs="Calibri"/>
          <w:color w:val="000000" w:themeColor="text1"/>
          <w:sz w:val="22"/>
          <w:szCs w:val="22"/>
        </w:rPr>
      </w:pPr>
    </w:p>
    <w:p w14:paraId="2B9C46D9" w14:textId="772911B0" w:rsidR="007E535A" w:rsidRDefault="007E535A" w:rsidP="007E535A">
      <w:pPr>
        <w:pStyle w:val="paragraph"/>
        <w:spacing w:before="0" w:beforeAutospacing="0" w:after="0" w:afterAutospacing="0"/>
        <w:textAlignment w:val="baseline"/>
        <w:rPr>
          <w:rStyle w:val="normaltextrun"/>
          <w:rFonts w:ascii="Calibri" w:hAnsi="Calibri" w:cs="Calibri"/>
          <w:color w:val="000000" w:themeColor="text1"/>
          <w:sz w:val="22"/>
          <w:szCs w:val="22"/>
        </w:rPr>
      </w:pPr>
      <w:r>
        <w:rPr>
          <w:rStyle w:val="normaltextrun"/>
          <w:rFonts w:ascii="Calibri" w:hAnsi="Calibri" w:cs="Calibri"/>
          <w:color w:val="000000" w:themeColor="text1"/>
          <w:sz w:val="22"/>
          <w:szCs w:val="22"/>
        </w:rPr>
        <w:t xml:space="preserve">  </w:t>
      </w:r>
      <w:r w:rsidRPr="521D4F05">
        <w:rPr>
          <w:rStyle w:val="normaltextrun"/>
          <w:rFonts w:ascii="Calibri" w:hAnsi="Calibri" w:cs="Calibri"/>
          <w:color w:val="000000" w:themeColor="text1"/>
          <w:sz w:val="22"/>
          <w:szCs w:val="22"/>
        </w:rPr>
        <w:t>Plus a minimum of 5 years’ relevant E</w:t>
      </w:r>
      <w:r w:rsidR="00CC38B6">
        <w:rPr>
          <w:rStyle w:val="normaltextrun"/>
          <w:rFonts w:ascii="Calibri" w:hAnsi="Calibri" w:cs="Calibri"/>
          <w:color w:val="000000" w:themeColor="text1"/>
          <w:sz w:val="22"/>
          <w:szCs w:val="22"/>
        </w:rPr>
        <w:t>nglish language teaching</w:t>
      </w:r>
      <w:r w:rsidRPr="521D4F05">
        <w:rPr>
          <w:rStyle w:val="normaltextrun"/>
          <w:rFonts w:ascii="Calibri" w:hAnsi="Calibri" w:cs="Calibri"/>
          <w:color w:val="000000" w:themeColor="text1"/>
          <w:sz w:val="22"/>
          <w:szCs w:val="22"/>
        </w:rPr>
        <w:t xml:space="preserve"> experience</w:t>
      </w:r>
    </w:p>
    <w:p w14:paraId="7F8B3EF7" w14:textId="4828811B" w:rsidR="00007E40" w:rsidRPr="00007E40" w:rsidRDefault="1D306C86" w:rsidP="521D4F05">
      <w:pPr>
        <w:pStyle w:val="paragraph"/>
        <w:spacing w:before="0" w:beforeAutospacing="0" w:after="0" w:afterAutospacing="0"/>
        <w:textAlignment w:val="baseline"/>
        <w:rPr>
          <w:rStyle w:val="normaltextrun"/>
          <w:rFonts w:ascii="Calibri" w:hAnsi="Calibri" w:cs="Calibri"/>
          <w:color w:val="000000" w:themeColor="text1"/>
          <w:sz w:val="22"/>
          <w:szCs w:val="22"/>
        </w:rPr>
      </w:pPr>
      <w:r w:rsidRPr="521D4F05">
        <w:rPr>
          <w:rStyle w:val="normaltextrun"/>
          <w:rFonts w:ascii="Calibri" w:hAnsi="Calibri" w:cs="Calibri"/>
          <w:color w:val="000000" w:themeColor="text1"/>
          <w:sz w:val="22"/>
          <w:szCs w:val="22"/>
        </w:rPr>
        <w:t xml:space="preserve"> </w:t>
      </w:r>
    </w:p>
    <w:p w14:paraId="51E12304" w14:textId="53EBA0DF" w:rsidR="00222056" w:rsidRPr="00CC38B6" w:rsidRDefault="007E535A" w:rsidP="1D306C86">
      <w:pPr>
        <w:pStyle w:val="paragraph"/>
        <w:spacing w:before="0" w:beforeAutospacing="0" w:after="0" w:afterAutospacing="0"/>
        <w:textAlignment w:val="baseline"/>
        <w:rPr>
          <w:rStyle w:val="normaltextrun"/>
          <w:rFonts w:ascii="Calibri" w:hAnsi="Calibri" w:cs="Calibri"/>
          <w:sz w:val="22"/>
          <w:szCs w:val="22"/>
        </w:rPr>
      </w:pPr>
      <w:r w:rsidRPr="007E535A">
        <w:rPr>
          <w:rStyle w:val="normaltextrun"/>
          <w:rFonts w:ascii="Calibri" w:hAnsi="Calibri" w:cs="Calibri"/>
          <w:sz w:val="22"/>
          <w:szCs w:val="22"/>
        </w:rPr>
        <w:t>Please note that if the</w:t>
      </w:r>
      <w:r>
        <w:rPr>
          <w:rStyle w:val="normaltextrun"/>
          <w:rFonts w:ascii="Calibri" w:hAnsi="Calibri" w:cs="Calibri"/>
          <w:sz w:val="22"/>
          <w:szCs w:val="22"/>
        </w:rPr>
        <w:t xml:space="preserve"> Diploma or Master’s</w:t>
      </w:r>
      <w:r w:rsidRPr="007E535A">
        <w:rPr>
          <w:rStyle w:val="normaltextrun"/>
          <w:rFonts w:ascii="Calibri" w:hAnsi="Calibri" w:cs="Calibri"/>
          <w:sz w:val="22"/>
          <w:szCs w:val="22"/>
        </w:rPr>
        <w:t xml:space="preserve"> programme does not have assessed teaching practice, the academic manager must have undergone significant CPD in lesson planning and teaching, including a series of developmental observations carried out by a suitably qualified teacher trainer or academic manager, either during th</w:t>
      </w:r>
      <w:r>
        <w:rPr>
          <w:rStyle w:val="normaltextrun"/>
          <w:rFonts w:ascii="Calibri" w:hAnsi="Calibri" w:cs="Calibri"/>
          <w:sz w:val="22"/>
          <w:szCs w:val="22"/>
        </w:rPr>
        <w:t>eir</w:t>
      </w:r>
      <w:r w:rsidRPr="007E535A">
        <w:rPr>
          <w:rStyle w:val="normaltextrun"/>
          <w:rFonts w:ascii="Calibri" w:hAnsi="Calibri" w:cs="Calibri"/>
          <w:sz w:val="22"/>
          <w:szCs w:val="22"/>
        </w:rPr>
        <w:t xml:space="preserve"> course or post course. </w:t>
      </w:r>
      <w:r w:rsidR="00322062">
        <w:rPr>
          <w:rStyle w:val="normaltextrun"/>
          <w:rFonts w:ascii="Calibri" w:hAnsi="Calibri" w:cs="Calibri"/>
          <w:sz w:val="22"/>
          <w:szCs w:val="22"/>
        </w:rPr>
        <w:t xml:space="preserve"> </w:t>
      </w:r>
    </w:p>
    <w:p w14:paraId="5B8E1F42" w14:textId="77777777" w:rsidR="00881315" w:rsidRDefault="00881315" w:rsidP="1D306C86">
      <w:pPr>
        <w:pStyle w:val="paragraph"/>
        <w:spacing w:before="0" w:beforeAutospacing="0" w:after="0" w:afterAutospacing="0"/>
        <w:jc w:val="both"/>
        <w:textAlignment w:val="baseline"/>
      </w:pPr>
    </w:p>
    <w:p w14:paraId="119F5798" w14:textId="77777777" w:rsidR="00CC38B6" w:rsidRDefault="00CC38B6" w:rsidP="1D306C86">
      <w:pPr>
        <w:pStyle w:val="paragraph"/>
        <w:spacing w:before="0" w:beforeAutospacing="0" w:after="0" w:afterAutospacing="0"/>
        <w:jc w:val="both"/>
        <w:textAlignment w:val="baseline"/>
        <w:rPr>
          <w:rFonts w:asciiTheme="minorHAnsi" w:eastAsiaTheme="minorEastAsia" w:hAnsiTheme="minorHAnsi" w:cstheme="minorBidi"/>
          <w:b/>
          <w:bCs/>
          <w:sz w:val="28"/>
          <w:szCs w:val="28"/>
        </w:rPr>
      </w:pPr>
    </w:p>
    <w:p w14:paraId="3FA19B4A" w14:textId="1161853B" w:rsidR="00B25622" w:rsidRPr="00CC38B6" w:rsidRDefault="00881315" w:rsidP="1D306C86">
      <w:pPr>
        <w:pStyle w:val="paragraph"/>
        <w:spacing w:before="0" w:beforeAutospacing="0" w:after="0" w:afterAutospacing="0"/>
        <w:jc w:val="both"/>
        <w:textAlignment w:val="baseline"/>
        <w:rPr>
          <w:sz w:val="28"/>
          <w:szCs w:val="28"/>
        </w:rPr>
      </w:pPr>
      <w:r w:rsidRPr="00CC38B6">
        <w:rPr>
          <w:rFonts w:asciiTheme="minorHAnsi" w:eastAsiaTheme="minorEastAsia" w:hAnsiTheme="minorHAnsi" w:cstheme="minorBidi"/>
          <w:b/>
          <w:bCs/>
          <w:sz w:val="28"/>
          <w:szCs w:val="28"/>
        </w:rPr>
        <w:t xml:space="preserve">Certificate in </w:t>
      </w:r>
      <w:r w:rsidR="608C6D93" w:rsidRPr="00CC38B6">
        <w:rPr>
          <w:rFonts w:asciiTheme="minorHAnsi" w:eastAsiaTheme="minorEastAsia" w:hAnsiTheme="minorHAnsi" w:cstheme="minorBidi"/>
          <w:b/>
          <w:bCs/>
          <w:sz w:val="28"/>
          <w:szCs w:val="28"/>
        </w:rPr>
        <w:t xml:space="preserve">ELT </w:t>
      </w:r>
      <w:r w:rsidRPr="00CC38B6">
        <w:rPr>
          <w:rFonts w:asciiTheme="minorHAnsi" w:eastAsiaTheme="minorEastAsia" w:hAnsiTheme="minorHAnsi" w:cstheme="minorBidi"/>
          <w:b/>
          <w:bCs/>
          <w:sz w:val="28"/>
          <w:szCs w:val="28"/>
        </w:rPr>
        <w:t>Qualification Checklist</w:t>
      </w:r>
    </w:p>
    <w:p w14:paraId="00782C7E" w14:textId="219E0091" w:rsidR="00A34A92" w:rsidRDefault="00A34A92" w:rsidP="1D306C86">
      <w:pPr>
        <w:pStyle w:val="paragraph"/>
        <w:spacing w:before="0" w:beforeAutospacing="0" w:after="0" w:afterAutospacing="0"/>
        <w:jc w:val="both"/>
        <w:textAlignment w:val="baseline"/>
        <w:rPr>
          <w:rFonts w:ascii="Segoe UI" w:hAnsi="Segoe UI" w:cs="Segoe UI"/>
          <w:sz w:val="22"/>
          <w:szCs w:val="22"/>
        </w:rPr>
      </w:pPr>
      <w:r w:rsidRPr="1D306C86">
        <w:rPr>
          <w:rStyle w:val="normaltextrun"/>
          <w:rFonts w:ascii="Calibri" w:hAnsi="Calibri" w:cs="Calibri"/>
          <w:sz w:val="22"/>
          <w:szCs w:val="22"/>
        </w:rPr>
        <w:t>It is the responsibility of ELE provider</w:t>
      </w:r>
      <w:r w:rsidR="003B7927">
        <w:rPr>
          <w:rStyle w:val="normaltextrun"/>
          <w:rFonts w:ascii="Calibri" w:hAnsi="Calibri" w:cs="Calibri"/>
          <w:sz w:val="22"/>
          <w:szCs w:val="22"/>
        </w:rPr>
        <w:t>s</w:t>
      </w:r>
      <w:r w:rsidRPr="1D306C86">
        <w:rPr>
          <w:rStyle w:val="normaltextrun"/>
          <w:rFonts w:ascii="Calibri" w:hAnsi="Calibri" w:cs="Calibri"/>
          <w:sz w:val="22"/>
          <w:szCs w:val="22"/>
        </w:rPr>
        <w:t xml:space="preserve"> to ensure</w:t>
      </w:r>
      <w:r w:rsidR="003B7927">
        <w:rPr>
          <w:rStyle w:val="normaltextrun"/>
          <w:rFonts w:ascii="Calibri" w:hAnsi="Calibri" w:cs="Calibri"/>
          <w:sz w:val="22"/>
          <w:szCs w:val="22"/>
        </w:rPr>
        <w:t xml:space="preserve"> certificate in ELT </w:t>
      </w:r>
      <w:r w:rsidRPr="1D306C86">
        <w:rPr>
          <w:rStyle w:val="normaltextrun"/>
          <w:rFonts w:ascii="Calibri" w:hAnsi="Calibri" w:cs="Calibri"/>
          <w:sz w:val="22"/>
          <w:szCs w:val="22"/>
        </w:rPr>
        <w:t>qualifications meet ACELS requirements</w:t>
      </w:r>
      <w:r w:rsidR="00A8613B">
        <w:rPr>
          <w:rStyle w:val="normaltextrun"/>
          <w:rFonts w:ascii="Calibri" w:hAnsi="Calibri" w:cs="Calibri"/>
          <w:sz w:val="22"/>
          <w:szCs w:val="22"/>
        </w:rPr>
        <w:t xml:space="preserve"> for recognised centres</w:t>
      </w:r>
      <w:r w:rsidRPr="1D306C86">
        <w:rPr>
          <w:rStyle w:val="normaltextrun"/>
          <w:rFonts w:ascii="Calibri" w:hAnsi="Calibri" w:cs="Calibri"/>
          <w:sz w:val="22"/>
          <w:szCs w:val="22"/>
        </w:rPr>
        <w:t xml:space="preserve">. The </w:t>
      </w:r>
      <w:r w:rsidR="003B7927">
        <w:rPr>
          <w:rStyle w:val="normaltextrun"/>
          <w:rFonts w:ascii="Calibri" w:hAnsi="Calibri" w:cs="Calibri"/>
          <w:sz w:val="22"/>
          <w:szCs w:val="22"/>
        </w:rPr>
        <w:t xml:space="preserve">qualification </w:t>
      </w:r>
      <w:r w:rsidRPr="1D306C86">
        <w:rPr>
          <w:rStyle w:val="normaltextrun"/>
          <w:rFonts w:ascii="Calibri" w:hAnsi="Calibri" w:cs="Calibri"/>
          <w:sz w:val="22"/>
          <w:szCs w:val="22"/>
        </w:rPr>
        <w:t>checklist below lists</w:t>
      </w:r>
      <w:r w:rsidR="005F118E" w:rsidRPr="1D306C86">
        <w:rPr>
          <w:rStyle w:val="normaltextrun"/>
          <w:rFonts w:ascii="Calibri" w:hAnsi="Calibri" w:cs="Calibri"/>
          <w:sz w:val="22"/>
          <w:szCs w:val="22"/>
        </w:rPr>
        <w:t xml:space="preserve"> </w:t>
      </w:r>
      <w:r w:rsidRPr="1D306C86">
        <w:rPr>
          <w:rStyle w:val="normaltextrun"/>
          <w:rFonts w:ascii="Calibri" w:hAnsi="Calibri" w:cs="Calibri"/>
          <w:sz w:val="22"/>
          <w:szCs w:val="22"/>
        </w:rPr>
        <w:t xml:space="preserve">5 criteria </w:t>
      </w:r>
      <w:r w:rsidR="003B7927">
        <w:rPr>
          <w:rStyle w:val="normaltextrun"/>
          <w:rFonts w:ascii="Calibri" w:hAnsi="Calibri" w:cs="Calibri"/>
          <w:sz w:val="22"/>
          <w:szCs w:val="22"/>
        </w:rPr>
        <w:t xml:space="preserve">which </w:t>
      </w:r>
      <w:r w:rsidRPr="1D306C86">
        <w:rPr>
          <w:rStyle w:val="normaltextrun"/>
          <w:rFonts w:ascii="Calibri" w:hAnsi="Calibri" w:cs="Calibri"/>
          <w:sz w:val="22"/>
          <w:szCs w:val="22"/>
        </w:rPr>
        <w:t xml:space="preserve">must be fully met </w:t>
      </w:r>
      <w:r w:rsidR="003B7927">
        <w:rPr>
          <w:rStyle w:val="normaltextrun"/>
          <w:rFonts w:ascii="Calibri" w:hAnsi="Calibri" w:cs="Calibri"/>
          <w:sz w:val="22"/>
          <w:szCs w:val="22"/>
        </w:rPr>
        <w:t xml:space="preserve">in order to meet ACELS requirements. </w:t>
      </w:r>
    </w:p>
    <w:p w14:paraId="11810A8C" w14:textId="2603892C" w:rsidR="00A34A92" w:rsidRDefault="00A34A92" w:rsidP="1D306C86">
      <w:pPr>
        <w:pStyle w:val="paragraph"/>
        <w:spacing w:before="0" w:beforeAutospacing="0" w:after="0" w:afterAutospacing="0"/>
        <w:jc w:val="both"/>
        <w:textAlignment w:val="baseline"/>
        <w:rPr>
          <w:rFonts w:ascii="Segoe UI" w:hAnsi="Segoe UI" w:cs="Segoe UI"/>
          <w:sz w:val="22"/>
          <w:szCs w:val="22"/>
        </w:rPr>
      </w:pPr>
      <w:r w:rsidRPr="1D306C86">
        <w:rPr>
          <w:rStyle w:val="normaltextrun"/>
          <w:rFonts w:ascii="Calibri" w:hAnsi="Calibri" w:cs="Calibri"/>
          <w:sz w:val="22"/>
          <w:szCs w:val="22"/>
        </w:rPr>
        <w:t>Where an ELT qualification has met all the criteria, the completed checklist should be appended as evidence to the qualification copy and retained by the provider. This will be reviewed as evidence by an ACELS inspector when checking qualifications as part of an ACELS inspection.</w:t>
      </w:r>
      <w:r w:rsidRPr="1D306C86">
        <w:rPr>
          <w:rStyle w:val="eop"/>
          <w:rFonts w:ascii="Calibri" w:hAnsi="Calibri" w:cs="Calibri"/>
          <w:sz w:val="22"/>
          <w:szCs w:val="22"/>
        </w:rPr>
        <w:t> </w:t>
      </w:r>
      <w:r w:rsidRPr="1D306C86">
        <w:rPr>
          <w:rStyle w:val="normaltextrun"/>
          <w:rFonts w:ascii="Calibri" w:hAnsi="Calibri" w:cs="Calibri"/>
          <w:sz w:val="22"/>
          <w:szCs w:val="22"/>
        </w:rPr>
        <w:t xml:space="preserve">Please note that non-fulfilment of any one criterion means that the applicant is </w:t>
      </w:r>
      <w:r w:rsidR="005F118E" w:rsidRPr="1D306C86">
        <w:rPr>
          <w:rStyle w:val="normaltextrun"/>
          <w:rFonts w:ascii="Calibri" w:hAnsi="Calibri" w:cs="Calibri"/>
          <w:sz w:val="22"/>
          <w:szCs w:val="22"/>
        </w:rPr>
        <w:t>not</w:t>
      </w:r>
      <w:r w:rsidRPr="1D306C86">
        <w:rPr>
          <w:rStyle w:val="normaltextrun"/>
          <w:rFonts w:ascii="Calibri" w:hAnsi="Calibri" w:cs="Calibri"/>
          <w:sz w:val="22"/>
          <w:szCs w:val="22"/>
        </w:rPr>
        <w:t xml:space="preserve"> eligible for employment </w:t>
      </w:r>
      <w:r w:rsidR="003B7927">
        <w:rPr>
          <w:rStyle w:val="normaltextrun"/>
          <w:rFonts w:ascii="Calibri" w:hAnsi="Calibri" w:cs="Calibri"/>
          <w:sz w:val="22"/>
          <w:szCs w:val="22"/>
        </w:rPr>
        <w:t>with</w:t>
      </w:r>
      <w:r w:rsidRPr="1D306C86">
        <w:rPr>
          <w:rStyle w:val="normaltextrun"/>
          <w:rFonts w:ascii="Calibri" w:hAnsi="Calibri" w:cs="Calibri"/>
          <w:sz w:val="22"/>
          <w:szCs w:val="22"/>
        </w:rPr>
        <w:t xml:space="preserve"> an ACELS recognised provider.</w:t>
      </w:r>
      <w:r w:rsidRPr="1D306C86">
        <w:rPr>
          <w:rStyle w:val="eop"/>
          <w:rFonts w:ascii="Calibri" w:hAnsi="Calibri" w:cs="Calibri"/>
          <w:sz w:val="22"/>
          <w:szCs w:val="22"/>
        </w:rPr>
        <w:t> </w:t>
      </w:r>
    </w:p>
    <w:p w14:paraId="46063D29" w14:textId="09FBBF62" w:rsidR="1D306C86" w:rsidRDefault="1D306C86" w:rsidP="1D306C86">
      <w:pPr>
        <w:pStyle w:val="paragraph"/>
        <w:spacing w:before="0" w:beforeAutospacing="0" w:after="0" w:afterAutospacing="0"/>
        <w:jc w:val="both"/>
        <w:rPr>
          <w:rStyle w:val="eop"/>
        </w:rPr>
      </w:pPr>
    </w:p>
    <w:p w14:paraId="231778EE" w14:textId="29C08648" w:rsidR="1D306C86" w:rsidRDefault="003B7927" w:rsidP="1D306C86">
      <w:pPr>
        <w:pStyle w:val="paragraph"/>
        <w:spacing w:before="0" w:beforeAutospacing="0" w:after="0" w:afterAutospacing="0"/>
        <w:jc w:val="both"/>
        <w:rPr>
          <w:rStyle w:val="eop"/>
          <w:rFonts w:asciiTheme="minorHAnsi" w:eastAsiaTheme="minorEastAsia" w:hAnsiTheme="minorHAnsi" w:cstheme="minorBidi"/>
          <w:b/>
          <w:bCs/>
        </w:rPr>
      </w:pPr>
      <w:r>
        <w:rPr>
          <w:rStyle w:val="eop"/>
          <w:rFonts w:asciiTheme="minorHAnsi" w:eastAsiaTheme="minorEastAsia" w:hAnsiTheme="minorHAnsi" w:cstheme="minorBidi"/>
          <w:b/>
          <w:bCs/>
        </w:rPr>
        <w:t xml:space="preserve">ELT </w:t>
      </w:r>
      <w:r w:rsidR="00A8613B">
        <w:rPr>
          <w:rStyle w:val="eop"/>
          <w:rFonts w:asciiTheme="minorHAnsi" w:eastAsiaTheme="minorEastAsia" w:hAnsiTheme="minorHAnsi" w:cstheme="minorBidi"/>
          <w:b/>
          <w:bCs/>
        </w:rPr>
        <w:t xml:space="preserve">Certificate </w:t>
      </w:r>
      <w:r>
        <w:rPr>
          <w:rStyle w:val="eop"/>
          <w:rFonts w:asciiTheme="minorHAnsi" w:eastAsiaTheme="minorEastAsia" w:hAnsiTheme="minorHAnsi" w:cstheme="minorBidi"/>
          <w:b/>
          <w:bCs/>
        </w:rPr>
        <w:t>Qualification Checklist</w:t>
      </w:r>
      <w:r w:rsidR="00A8613B">
        <w:rPr>
          <w:rStyle w:val="eop"/>
          <w:rFonts w:asciiTheme="minorHAnsi" w:eastAsiaTheme="minorEastAsia" w:hAnsiTheme="minorHAnsi" w:cstheme="minorBidi"/>
          <w:b/>
          <w:bCs/>
        </w:rPr>
        <w:t xml:space="preserve"> for Year-Round ELE Providers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5"/>
        <w:gridCol w:w="6221"/>
        <w:gridCol w:w="2084"/>
      </w:tblGrid>
      <w:tr w:rsidR="00A34A92" w:rsidRPr="00A34A92" w14:paraId="6643C9D3" w14:textId="77777777" w:rsidTr="1D306C86">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9F40851"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Title of qualification </w:t>
            </w:r>
          </w:p>
          <w:p w14:paraId="21F0160C"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p w14:paraId="128A7F56"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r>
      <w:tr w:rsidR="00A34A92" w:rsidRPr="00A34A92" w14:paraId="416CD640" w14:textId="77777777" w:rsidTr="1D306C86">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1A29DB6"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Name of awarding body </w:t>
            </w:r>
          </w:p>
          <w:p w14:paraId="668924D5"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p w14:paraId="3656F7CA"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r>
      <w:tr w:rsidR="00A34A92" w:rsidRPr="00A34A92" w14:paraId="3252CFAD" w14:textId="77777777" w:rsidTr="1D306C86">
        <w:tc>
          <w:tcPr>
            <w:tcW w:w="90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764353D" w14:textId="092E1AE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xml:space="preserve">Name of </w:t>
            </w:r>
            <w:r w:rsidR="003B7927">
              <w:rPr>
                <w:rFonts w:ascii="Calibri" w:eastAsia="Times New Roman" w:hAnsi="Calibri" w:cs="Calibri"/>
                <w:sz w:val="24"/>
                <w:szCs w:val="24"/>
                <w:lang w:eastAsia="en-IE"/>
              </w:rPr>
              <w:t xml:space="preserve">teacher training </w:t>
            </w:r>
            <w:r w:rsidRPr="00A34A92">
              <w:rPr>
                <w:rFonts w:ascii="Calibri" w:eastAsia="Times New Roman" w:hAnsi="Calibri" w:cs="Calibri"/>
                <w:sz w:val="24"/>
                <w:szCs w:val="24"/>
                <w:lang w:eastAsia="en-IE"/>
              </w:rPr>
              <w:t>centre and centre number </w:t>
            </w:r>
          </w:p>
          <w:p w14:paraId="2A5B0C6D"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p w14:paraId="01F86BF9"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r>
      <w:tr w:rsidR="00A34A92" w:rsidRPr="00A34A92" w14:paraId="05E95675" w14:textId="77777777" w:rsidTr="1D306C86">
        <w:tc>
          <w:tcPr>
            <w:tcW w:w="693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DF5FDBD" w14:textId="608665A2" w:rsidR="00A34A92" w:rsidRPr="00CC38B6" w:rsidRDefault="00A34A92" w:rsidP="00A34A92">
            <w:pPr>
              <w:spacing w:after="0" w:line="240" w:lineRule="auto"/>
              <w:textAlignment w:val="baseline"/>
              <w:rPr>
                <w:rFonts w:ascii="Times New Roman" w:eastAsia="Times New Roman" w:hAnsi="Times New Roman" w:cs="Times New Roman"/>
                <w:b/>
                <w:bCs/>
                <w:sz w:val="24"/>
                <w:szCs w:val="24"/>
                <w:lang w:eastAsia="en-IE"/>
              </w:rPr>
            </w:pPr>
            <w:r w:rsidRPr="00CC38B6">
              <w:rPr>
                <w:rFonts w:ascii="Calibri" w:eastAsia="Times New Roman" w:hAnsi="Calibri" w:cs="Calibri"/>
                <w:b/>
                <w:bCs/>
                <w:sz w:val="24"/>
                <w:szCs w:val="24"/>
                <w:lang w:eastAsia="en-IE"/>
              </w:rPr>
              <w:t xml:space="preserve">Required components of the </w:t>
            </w:r>
            <w:r w:rsidR="009C68C2" w:rsidRPr="00CC38B6">
              <w:rPr>
                <w:rFonts w:ascii="Calibri" w:eastAsia="Times New Roman" w:hAnsi="Calibri" w:cs="Calibri"/>
                <w:b/>
                <w:bCs/>
                <w:sz w:val="24"/>
                <w:szCs w:val="24"/>
                <w:lang w:eastAsia="en-IE"/>
              </w:rPr>
              <w:t>E</w:t>
            </w:r>
            <w:r w:rsidR="009C68C2" w:rsidRPr="00CC38B6">
              <w:rPr>
                <w:rFonts w:eastAsia="Times New Roman"/>
                <w:b/>
                <w:bCs/>
                <w:sz w:val="24"/>
                <w:szCs w:val="24"/>
                <w:lang w:eastAsia="en-IE"/>
              </w:rPr>
              <w:t xml:space="preserve">LT certificate </w:t>
            </w:r>
            <w:r w:rsidRPr="00CC38B6">
              <w:rPr>
                <w:rFonts w:ascii="Calibri" w:eastAsia="Times New Roman" w:hAnsi="Calibri" w:cs="Calibri"/>
                <w:b/>
                <w:bCs/>
                <w:sz w:val="24"/>
                <w:szCs w:val="24"/>
                <w:lang w:eastAsia="en-IE"/>
              </w:rPr>
              <w:t>programme - all 5 criteria must be met</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5113F6A1" w14:textId="77777777" w:rsidR="00A34A92" w:rsidRPr="00CC38B6" w:rsidRDefault="00A34A92" w:rsidP="00A34A92">
            <w:pPr>
              <w:spacing w:after="0" w:line="240" w:lineRule="auto"/>
              <w:textAlignment w:val="baseline"/>
              <w:rPr>
                <w:rFonts w:ascii="Times New Roman" w:eastAsia="Times New Roman" w:hAnsi="Times New Roman" w:cs="Times New Roman"/>
                <w:b/>
                <w:bCs/>
                <w:sz w:val="24"/>
                <w:szCs w:val="24"/>
                <w:lang w:eastAsia="en-IE"/>
              </w:rPr>
            </w:pPr>
            <w:r w:rsidRPr="00CC38B6">
              <w:rPr>
                <w:rFonts w:ascii="Calibri" w:eastAsia="Times New Roman" w:hAnsi="Calibri" w:cs="Calibri"/>
                <w:b/>
                <w:bCs/>
                <w:sz w:val="24"/>
                <w:szCs w:val="24"/>
                <w:lang w:eastAsia="en-IE"/>
              </w:rPr>
              <w:t>Please delete as appropriate </w:t>
            </w:r>
          </w:p>
        </w:tc>
      </w:tr>
      <w:tr w:rsidR="00A34A92" w:rsidRPr="00A34A92" w14:paraId="25FE2497" w14:textId="77777777" w:rsidTr="1D306C86">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63A6836B"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1  </w:t>
            </w:r>
          </w:p>
        </w:tc>
        <w:tc>
          <w:tcPr>
            <w:tcW w:w="6210" w:type="dxa"/>
            <w:tcBorders>
              <w:top w:val="single" w:sz="6" w:space="0" w:color="auto"/>
              <w:left w:val="single" w:sz="6" w:space="0" w:color="auto"/>
              <w:bottom w:val="single" w:sz="6" w:space="0" w:color="auto"/>
              <w:right w:val="single" w:sz="6" w:space="0" w:color="auto"/>
            </w:tcBorders>
            <w:shd w:val="clear" w:color="auto" w:fill="auto"/>
            <w:hideMark/>
          </w:tcPr>
          <w:p w14:paraId="060C9390"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b/>
                <w:bCs/>
                <w:sz w:val="24"/>
                <w:szCs w:val="24"/>
                <w:lang w:eastAsia="en-IE"/>
              </w:rPr>
              <w:t>Course duration </w:t>
            </w:r>
            <w:r w:rsidRPr="00A34A92">
              <w:rPr>
                <w:rFonts w:ascii="Calibri" w:eastAsia="Times New Roman" w:hAnsi="Calibri" w:cs="Calibri"/>
                <w:sz w:val="24"/>
                <w:szCs w:val="24"/>
                <w:lang w:eastAsia="en-IE"/>
              </w:rPr>
              <w:t> </w:t>
            </w:r>
          </w:p>
          <w:p w14:paraId="2B85C02C" w14:textId="709E31E5"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A minimum of 120 course hours on scheduled input and teaching practice. </w:t>
            </w:r>
          </w:p>
          <w:p w14:paraId="452A2F0D" w14:textId="427CACD0"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i/>
                <w:iCs/>
                <w:sz w:val="24"/>
                <w:szCs w:val="24"/>
                <w:lang w:eastAsia="en-IE"/>
              </w:rPr>
              <w:t>Courses may be full time, part time</w:t>
            </w:r>
            <w:r w:rsidR="003B7927">
              <w:rPr>
                <w:rFonts w:ascii="Calibri" w:eastAsia="Times New Roman" w:hAnsi="Calibri" w:cs="Calibri"/>
                <w:i/>
                <w:iCs/>
                <w:sz w:val="24"/>
                <w:szCs w:val="24"/>
                <w:lang w:eastAsia="en-IE"/>
              </w:rPr>
              <w:t xml:space="preserve"> or online.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7E5BE21B"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Met/Not Met </w:t>
            </w:r>
          </w:p>
        </w:tc>
      </w:tr>
      <w:tr w:rsidR="00A34A92" w:rsidRPr="00A34A92" w14:paraId="4FDD42FC" w14:textId="77777777" w:rsidTr="1D306C86">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21CE7539"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2 </w:t>
            </w:r>
          </w:p>
          <w:p w14:paraId="0873C04F"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c>
          <w:tcPr>
            <w:tcW w:w="6210" w:type="dxa"/>
            <w:tcBorders>
              <w:top w:val="single" w:sz="6" w:space="0" w:color="auto"/>
              <w:left w:val="single" w:sz="6" w:space="0" w:color="auto"/>
              <w:bottom w:val="single" w:sz="6" w:space="0" w:color="auto"/>
              <w:right w:val="single" w:sz="6" w:space="0" w:color="auto"/>
            </w:tcBorders>
            <w:shd w:val="clear" w:color="auto" w:fill="auto"/>
            <w:hideMark/>
          </w:tcPr>
          <w:p w14:paraId="5BA55DCE"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b/>
                <w:bCs/>
                <w:sz w:val="24"/>
                <w:szCs w:val="24"/>
                <w:lang w:eastAsia="en-IE"/>
              </w:rPr>
              <w:t>Assessment: Teaching Practice</w:t>
            </w:r>
            <w:r w:rsidRPr="00A34A92">
              <w:rPr>
                <w:rFonts w:ascii="Calibri" w:eastAsia="Times New Roman" w:hAnsi="Calibri" w:cs="Calibri"/>
                <w:sz w:val="24"/>
                <w:szCs w:val="24"/>
                <w:lang w:eastAsia="en-IE"/>
              </w:rPr>
              <w:t> </w:t>
            </w:r>
          </w:p>
          <w:p w14:paraId="6702628F" w14:textId="3B7B1294"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xml:space="preserve">A minimum of 360 </w:t>
            </w:r>
            <w:r w:rsidR="00706988">
              <w:rPr>
                <w:rFonts w:ascii="Calibri" w:eastAsia="Times New Roman" w:hAnsi="Calibri" w:cs="Calibri"/>
                <w:sz w:val="24"/>
                <w:szCs w:val="24"/>
                <w:lang w:eastAsia="en-IE"/>
              </w:rPr>
              <w:t>minutes</w:t>
            </w:r>
            <w:r w:rsidRPr="00A34A92">
              <w:rPr>
                <w:rFonts w:ascii="Calibri" w:eastAsia="Times New Roman" w:hAnsi="Calibri" w:cs="Calibri"/>
                <w:sz w:val="24"/>
                <w:szCs w:val="24"/>
                <w:lang w:eastAsia="en-IE"/>
              </w:rPr>
              <w:t xml:space="preserve">, divided into 8-9 lessons, of live assessed Teaching Practice </w:t>
            </w:r>
            <w:r w:rsidR="00322062">
              <w:rPr>
                <w:rFonts w:ascii="Calibri" w:eastAsia="Times New Roman" w:hAnsi="Calibri" w:cs="Calibri"/>
                <w:sz w:val="24"/>
                <w:szCs w:val="24"/>
                <w:lang w:eastAsia="en-IE"/>
              </w:rPr>
              <w:t xml:space="preserve">lessons </w:t>
            </w:r>
            <w:r w:rsidRPr="00A34A92">
              <w:rPr>
                <w:rFonts w:ascii="Calibri" w:eastAsia="Times New Roman" w:hAnsi="Calibri" w:cs="Calibri"/>
                <w:sz w:val="24"/>
                <w:szCs w:val="24"/>
                <w:lang w:eastAsia="en-IE"/>
              </w:rPr>
              <w:t>with groups of English learners at two-three distinct levels. </w:t>
            </w:r>
            <w:r w:rsidR="00322062">
              <w:rPr>
                <w:rFonts w:ascii="Calibri" w:eastAsia="Times New Roman" w:hAnsi="Calibri" w:cs="Calibri"/>
                <w:sz w:val="24"/>
                <w:szCs w:val="24"/>
                <w:lang w:eastAsia="en-IE"/>
              </w:rPr>
              <w:t xml:space="preserve">All tutors must be qualified teacher trainers.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618BEBAD"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Met/Not Met </w:t>
            </w:r>
          </w:p>
        </w:tc>
      </w:tr>
      <w:tr w:rsidR="00A34A92" w:rsidRPr="00A34A92" w14:paraId="782C32E6" w14:textId="77777777" w:rsidTr="1D306C86">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765F900A"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3 </w:t>
            </w:r>
          </w:p>
        </w:tc>
        <w:tc>
          <w:tcPr>
            <w:tcW w:w="6210" w:type="dxa"/>
            <w:tcBorders>
              <w:top w:val="single" w:sz="6" w:space="0" w:color="auto"/>
              <w:left w:val="single" w:sz="6" w:space="0" w:color="auto"/>
              <w:bottom w:val="single" w:sz="6" w:space="0" w:color="auto"/>
              <w:right w:val="single" w:sz="6" w:space="0" w:color="auto"/>
            </w:tcBorders>
            <w:shd w:val="clear" w:color="auto" w:fill="auto"/>
            <w:hideMark/>
          </w:tcPr>
          <w:p w14:paraId="4B25CF4F"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b/>
                <w:bCs/>
                <w:sz w:val="24"/>
                <w:szCs w:val="24"/>
                <w:lang w:eastAsia="en-IE"/>
              </w:rPr>
              <w:t>Assessment: Assignments</w:t>
            </w:r>
            <w:r w:rsidRPr="00A34A92">
              <w:rPr>
                <w:rFonts w:ascii="Calibri" w:eastAsia="Times New Roman" w:hAnsi="Calibri" w:cs="Calibri"/>
                <w:sz w:val="24"/>
                <w:szCs w:val="24"/>
                <w:lang w:eastAsia="en-IE"/>
              </w:rPr>
              <w:t> </w:t>
            </w:r>
          </w:p>
          <w:p w14:paraId="048EF753"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A minimum of 4 distinct written assignments (recommended word count for each assignment is between 750-1,000). </w:t>
            </w:r>
          </w:p>
          <w:p w14:paraId="7BB2D4A9"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695495D"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Met/Not Met </w:t>
            </w:r>
          </w:p>
        </w:tc>
      </w:tr>
      <w:tr w:rsidR="00A34A92" w:rsidRPr="00A34A92" w14:paraId="5D2AFCB8" w14:textId="77777777" w:rsidTr="1D306C86">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52A991A6"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4 </w:t>
            </w:r>
          </w:p>
        </w:tc>
        <w:tc>
          <w:tcPr>
            <w:tcW w:w="6210" w:type="dxa"/>
            <w:tcBorders>
              <w:top w:val="single" w:sz="6" w:space="0" w:color="auto"/>
              <w:left w:val="single" w:sz="6" w:space="0" w:color="auto"/>
              <w:bottom w:val="single" w:sz="6" w:space="0" w:color="auto"/>
              <w:right w:val="single" w:sz="6" w:space="0" w:color="auto"/>
            </w:tcBorders>
            <w:shd w:val="clear" w:color="auto" w:fill="auto"/>
            <w:hideMark/>
          </w:tcPr>
          <w:p w14:paraId="4E455CF4"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b/>
                <w:bCs/>
                <w:sz w:val="24"/>
                <w:szCs w:val="24"/>
                <w:lang w:eastAsia="en-IE"/>
              </w:rPr>
              <w:t>Essential course content </w:t>
            </w:r>
            <w:r w:rsidRPr="00A34A92">
              <w:rPr>
                <w:rFonts w:ascii="Calibri" w:eastAsia="Times New Roman" w:hAnsi="Calibri" w:cs="Calibri"/>
                <w:sz w:val="24"/>
                <w:szCs w:val="24"/>
                <w:lang w:eastAsia="en-IE"/>
              </w:rPr>
              <w:t> </w:t>
            </w:r>
          </w:p>
          <w:p w14:paraId="560BD9B3" w14:textId="59BE820B"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lastRenderedPageBreak/>
              <w:t xml:space="preserve">Observation of a minimum of 360 </w:t>
            </w:r>
            <w:r w:rsidR="00706988">
              <w:rPr>
                <w:rFonts w:ascii="Calibri" w:eastAsia="Times New Roman" w:hAnsi="Calibri" w:cs="Calibri"/>
                <w:sz w:val="24"/>
                <w:szCs w:val="24"/>
                <w:lang w:eastAsia="en-IE"/>
              </w:rPr>
              <w:t>minutes</w:t>
            </w:r>
            <w:r w:rsidRPr="00A34A92">
              <w:rPr>
                <w:rFonts w:ascii="Calibri" w:eastAsia="Times New Roman" w:hAnsi="Calibri" w:cs="Calibri"/>
                <w:sz w:val="24"/>
                <w:szCs w:val="24"/>
                <w:lang w:eastAsia="en-IE"/>
              </w:rPr>
              <w:t xml:space="preserve"> of lessons, including at least 3 hours of live lessons</w:t>
            </w:r>
            <w:r w:rsidR="00322062">
              <w:rPr>
                <w:rFonts w:ascii="Calibri" w:eastAsia="Times New Roman" w:hAnsi="Calibri" w:cs="Calibri"/>
                <w:sz w:val="24"/>
                <w:szCs w:val="24"/>
                <w:lang w:eastAsia="en-IE"/>
              </w:rPr>
              <w:t xml:space="preserve"> </w:t>
            </w:r>
            <w:r w:rsidRPr="00A34A92">
              <w:rPr>
                <w:rFonts w:ascii="Calibri" w:eastAsia="Times New Roman" w:hAnsi="Calibri" w:cs="Calibri"/>
                <w:sz w:val="24"/>
                <w:szCs w:val="24"/>
                <w:lang w:eastAsia="en-IE"/>
              </w:rPr>
              <w:t> </w:t>
            </w:r>
          </w:p>
          <w:p w14:paraId="1FAB98CC"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5118BC0"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lastRenderedPageBreak/>
              <w:t>Met/Not Met </w:t>
            </w:r>
          </w:p>
        </w:tc>
      </w:tr>
      <w:tr w:rsidR="00A34A92" w:rsidRPr="00A34A92" w14:paraId="3FBCF78D" w14:textId="77777777" w:rsidTr="1D306C86">
        <w:tc>
          <w:tcPr>
            <w:tcW w:w="705" w:type="dxa"/>
            <w:tcBorders>
              <w:top w:val="single" w:sz="6" w:space="0" w:color="auto"/>
              <w:left w:val="single" w:sz="6" w:space="0" w:color="auto"/>
              <w:bottom w:val="single" w:sz="6" w:space="0" w:color="auto"/>
              <w:right w:val="single" w:sz="6" w:space="0" w:color="auto"/>
            </w:tcBorders>
            <w:shd w:val="clear" w:color="auto" w:fill="auto"/>
            <w:hideMark/>
          </w:tcPr>
          <w:p w14:paraId="552E12FB"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5  </w:t>
            </w:r>
          </w:p>
          <w:p w14:paraId="639B15DA"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c>
          <w:tcPr>
            <w:tcW w:w="6210" w:type="dxa"/>
            <w:tcBorders>
              <w:top w:val="single" w:sz="6" w:space="0" w:color="auto"/>
              <w:left w:val="single" w:sz="6" w:space="0" w:color="auto"/>
              <w:bottom w:val="single" w:sz="6" w:space="0" w:color="auto"/>
              <w:right w:val="single" w:sz="6" w:space="0" w:color="auto"/>
            </w:tcBorders>
            <w:shd w:val="clear" w:color="auto" w:fill="auto"/>
            <w:hideMark/>
          </w:tcPr>
          <w:p w14:paraId="4FA230E6"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b/>
                <w:bCs/>
                <w:sz w:val="24"/>
                <w:szCs w:val="24"/>
                <w:lang w:eastAsia="en-IE"/>
              </w:rPr>
              <w:t>External Quality Assurance</w:t>
            </w:r>
            <w:r w:rsidRPr="00A34A92">
              <w:rPr>
                <w:rFonts w:ascii="Calibri" w:eastAsia="Times New Roman" w:hAnsi="Calibri" w:cs="Calibri"/>
                <w:sz w:val="24"/>
                <w:szCs w:val="24"/>
                <w:lang w:eastAsia="en-IE"/>
              </w:rPr>
              <w:t> </w:t>
            </w:r>
          </w:p>
          <w:p w14:paraId="1C3AC631" w14:textId="66990BD2"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External assessment of each course by the awarding body</w:t>
            </w:r>
          </w:p>
          <w:p w14:paraId="15D20917"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 </w:t>
            </w:r>
          </w:p>
        </w:tc>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35B36F2E" w14:textId="77777777" w:rsidR="00A34A92" w:rsidRPr="00A34A92" w:rsidRDefault="00A34A92" w:rsidP="00A34A92">
            <w:pPr>
              <w:spacing w:after="0" w:line="240" w:lineRule="auto"/>
              <w:textAlignment w:val="baseline"/>
              <w:rPr>
                <w:rFonts w:ascii="Times New Roman" w:eastAsia="Times New Roman" w:hAnsi="Times New Roman" w:cs="Times New Roman"/>
                <w:sz w:val="24"/>
                <w:szCs w:val="24"/>
                <w:lang w:eastAsia="en-IE"/>
              </w:rPr>
            </w:pPr>
            <w:r w:rsidRPr="00A34A92">
              <w:rPr>
                <w:rFonts w:ascii="Calibri" w:eastAsia="Times New Roman" w:hAnsi="Calibri" w:cs="Calibri"/>
                <w:sz w:val="24"/>
                <w:szCs w:val="24"/>
                <w:lang w:eastAsia="en-IE"/>
              </w:rPr>
              <w:t>Met/Not Met </w:t>
            </w:r>
          </w:p>
        </w:tc>
      </w:tr>
    </w:tbl>
    <w:p w14:paraId="4F71ACC5" w14:textId="77777777" w:rsidR="00A34A92" w:rsidRPr="00A34A92" w:rsidRDefault="00A34A92" w:rsidP="00A34A92">
      <w:pPr>
        <w:spacing w:after="0" w:line="240" w:lineRule="auto"/>
        <w:textAlignment w:val="baseline"/>
        <w:rPr>
          <w:rFonts w:ascii="Segoe UI" w:eastAsia="Times New Roman" w:hAnsi="Segoe UI" w:cs="Segoe UI"/>
          <w:sz w:val="18"/>
          <w:szCs w:val="18"/>
          <w:lang w:eastAsia="en-IE"/>
        </w:rPr>
      </w:pPr>
      <w:r w:rsidRPr="00A34A92">
        <w:rPr>
          <w:rFonts w:ascii="Calibri" w:eastAsia="Times New Roman" w:hAnsi="Calibri" w:cs="Calibri"/>
          <w:sz w:val="24"/>
          <w:szCs w:val="24"/>
          <w:lang w:eastAsia="en-IE"/>
        </w:rPr>
        <w:t> </w:t>
      </w:r>
    </w:p>
    <w:p w14:paraId="628286A2" w14:textId="77777777" w:rsidR="00A34A92" w:rsidRDefault="00A34A92" w:rsidP="00A34A92"/>
    <w:sectPr w:rsidR="00A34A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03019" w14:textId="77777777" w:rsidR="00843588" w:rsidRDefault="00843588" w:rsidP="005B550B">
      <w:pPr>
        <w:spacing w:after="0" w:line="240" w:lineRule="auto"/>
      </w:pPr>
      <w:r>
        <w:separator/>
      </w:r>
    </w:p>
  </w:endnote>
  <w:endnote w:type="continuationSeparator" w:id="0">
    <w:p w14:paraId="3E151548" w14:textId="77777777" w:rsidR="00843588" w:rsidRDefault="00843588" w:rsidP="005B5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21E3A" w14:textId="77777777" w:rsidR="00843588" w:rsidRDefault="00843588" w:rsidP="005B550B">
      <w:pPr>
        <w:spacing w:after="0" w:line="240" w:lineRule="auto"/>
      </w:pPr>
      <w:r>
        <w:separator/>
      </w:r>
    </w:p>
  </w:footnote>
  <w:footnote w:type="continuationSeparator" w:id="0">
    <w:p w14:paraId="33A4B2D7" w14:textId="77777777" w:rsidR="00843588" w:rsidRDefault="00843588" w:rsidP="005B5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35784"/>
    <w:multiLevelType w:val="hybridMultilevel"/>
    <w:tmpl w:val="86002334"/>
    <w:lvl w:ilvl="0" w:tplc="100022B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1BAB3856"/>
    <w:multiLevelType w:val="multilevel"/>
    <w:tmpl w:val="E152AF1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C4709BE"/>
    <w:multiLevelType w:val="multilevel"/>
    <w:tmpl w:val="C608CD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B9621E"/>
    <w:multiLevelType w:val="multilevel"/>
    <w:tmpl w:val="BF9AF29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0DE197A"/>
    <w:multiLevelType w:val="hybridMultilevel"/>
    <w:tmpl w:val="0ACA31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6B6961E7"/>
    <w:multiLevelType w:val="multilevel"/>
    <w:tmpl w:val="731C61F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6EFE5E29"/>
    <w:multiLevelType w:val="hybridMultilevel"/>
    <w:tmpl w:val="F3802F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7210131B"/>
    <w:multiLevelType w:val="hybridMultilevel"/>
    <w:tmpl w:val="7D161894"/>
    <w:lvl w:ilvl="0" w:tplc="8B2CA834">
      <w:start w:val="2"/>
      <w:numFmt w:val="decimal"/>
      <w:lvlText w:val="%1"/>
      <w:lvlJc w:val="left"/>
      <w:pPr>
        <w:ind w:left="720" w:hanging="360"/>
      </w:pPr>
      <w:rPr>
        <w:rFonts w:ascii="Calibri" w:hAnsi="Calibri" w:cs="Calibr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72E3503C"/>
    <w:multiLevelType w:val="hybridMultilevel"/>
    <w:tmpl w:val="C3807F6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7A864C61"/>
    <w:multiLevelType w:val="multilevel"/>
    <w:tmpl w:val="B6E4F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9"/>
  </w:num>
  <w:num w:numId="4">
    <w:abstractNumId w:val="2"/>
  </w:num>
  <w:num w:numId="5">
    <w:abstractNumId w:val="7"/>
  </w:num>
  <w:num w:numId="6">
    <w:abstractNumId w:val="0"/>
  </w:num>
  <w:num w:numId="7">
    <w:abstractNumId w:val="8"/>
  </w:num>
  <w:num w:numId="8">
    <w:abstractNumId w:val="3"/>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FFF"/>
    <w:rsid w:val="00007E40"/>
    <w:rsid w:val="000128E0"/>
    <w:rsid w:val="000A58FF"/>
    <w:rsid w:val="00191502"/>
    <w:rsid w:val="001A7F3D"/>
    <w:rsid w:val="001F254B"/>
    <w:rsid w:val="00222056"/>
    <w:rsid w:val="002251FC"/>
    <w:rsid w:val="00322062"/>
    <w:rsid w:val="003B7927"/>
    <w:rsid w:val="004E4FFF"/>
    <w:rsid w:val="005B550B"/>
    <w:rsid w:val="005B6C6D"/>
    <w:rsid w:val="005F118E"/>
    <w:rsid w:val="00697362"/>
    <w:rsid w:val="00706988"/>
    <w:rsid w:val="007E535A"/>
    <w:rsid w:val="007E685E"/>
    <w:rsid w:val="00843588"/>
    <w:rsid w:val="00881315"/>
    <w:rsid w:val="009C68C2"/>
    <w:rsid w:val="00A34A92"/>
    <w:rsid w:val="00A8613B"/>
    <w:rsid w:val="00B25622"/>
    <w:rsid w:val="00BA9CB2"/>
    <w:rsid w:val="00CC38B6"/>
    <w:rsid w:val="0660BAE5"/>
    <w:rsid w:val="06AB0738"/>
    <w:rsid w:val="085FFFF6"/>
    <w:rsid w:val="09985BA7"/>
    <w:rsid w:val="0B7E785B"/>
    <w:rsid w:val="0C2E734F"/>
    <w:rsid w:val="0CDDEFEB"/>
    <w:rsid w:val="0EB6191D"/>
    <w:rsid w:val="15255AA1"/>
    <w:rsid w:val="19F8CBC4"/>
    <w:rsid w:val="1D306C86"/>
    <w:rsid w:val="2142A7DE"/>
    <w:rsid w:val="243DEFCF"/>
    <w:rsid w:val="35E9DDFE"/>
    <w:rsid w:val="3793A1E1"/>
    <w:rsid w:val="37CFFAB2"/>
    <w:rsid w:val="38BBD01F"/>
    <w:rsid w:val="3B079B74"/>
    <w:rsid w:val="44AE7DBA"/>
    <w:rsid w:val="4EF3A1C5"/>
    <w:rsid w:val="513F6D1A"/>
    <w:rsid w:val="521D4F05"/>
    <w:rsid w:val="52DB3D7B"/>
    <w:rsid w:val="5B2A175F"/>
    <w:rsid w:val="5E5A48F3"/>
    <w:rsid w:val="608C6D93"/>
    <w:rsid w:val="6A6FA8AA"/>
    <w:rsid w:val="7B798F6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D9C8F"/>
  <w15:chartTrackingRefBased/>
  <w15:docId w15:val="{BD173560-F211-41D2-A6B6-6071F565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1"/>
    <w:qFormat/>
    <w:rsid w:val="00007E40"/>
    <w:pPr>
      <w:widowControl w:val="0"/>
      <w:autoSpaceDE w:val="0"/>
      <w:autoSpaceDN w:val="0"/>
      <w:spacing w:after="0" w:line="240" w:lineRule="auto"/>
      <w:ind w:left="160"/>
      <w:outlineLvl w:val="1"/>
    </w:pPr>
    <w:rPr>
      <w:rFonts w:ascii="Georgia" w:eastAsia="Georgia" w:hAnsi="Georgia" w:cs="Georgia"/>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4FFF"/>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customStyle="1" w:styleId="paragraph">
    <w:name w:val="paragraph"/>
    <w:basedOn w:val="Normal"/>
    <w:rsid w:val="002251FC"/>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normaltextrun">
    <w:name w:val="normaltextrun"/>
    <w:basedOn w:val="DefaultParagraphFont"/>
    <w:rsid w:val="002251FC"/>
  </w:style>
  <w:style w:type="character" w:customStyle="1" w:styleId="eop">
    <w:name w:val="eop"/>
    <w:basedOn w:val="DefaultParagraphFont"/>
    <w:rsid w:val="002251FC"/>
  </w:style>
  <w:style w:type="paragraph" w:styleId="ListParagraph">
    <w:name w:val="List Paragraph"/>
    <w:basedOn w:val="Normal"/>
    <w:uiPriority w:val="34"/>
    <w:qFormat/>
    <w:rsid w:val="00A34A92"/>
    <w:pPr>
      <w:ind w:left="720"/>
      <w:contextualSpacing/>
    </w:pPr>
  </w:style>
  <w:style w:type="character" w:customStyle="1" w:styleId="Heading2Char">
    <w:name w:val="Heading 2 Char"/>
    <w:basedOn w:val="DefaultParagraphFont"/>
    <w:link w:val="Heading2"/>
    <w:uiPriority w:val="1"/>
    <w:rsid w:val="00007E40"/>
    <w:rPr>
      <w:rFonts w:ascii="Georgia" w:eastAsia="Georgia" w:hAnsi="Georgia" w:cs="Georgia"/>
      <w:b/>
      <w:bCs/>
      <w:sz w:val="24"/>
      <w:szCs w:val="24"/>
      <w:lang w:val="en-US"/>
    </w:rPr>
  </w:style>
  <w:style w:type="paragraph" w:styleId="BodyText">
    <w:name w:val="Body Text"/>
    <w:basedOn w:val="Normal"/>
    <w:link w:val="BodyTextChar"/>
    <w:uiPriority w:val="1"/>
    <w:qFormat/>
    <w:rsid w:val="00007E40"/>
    <w:pPr>
      <w:widowControl w:val="0"/>
      <w:autoSpaceDE w:val="0"/>
      <w:autoSpaceDN w:val="0"/>
      <w:spacing w:after="0" w:line="240" w:lineRule="auto"/>
    </w:pPr>
    <w:rPr>
      <w:rFonts w:ascii="Georgia" w:eastAsia="Georgia" w:hAnsi="Georgia" w:cs="Georgia"/>
      <w:sz w:val="24"/>
      <w:szCs w:val="24"/>
      <w:lang w:val="en-US"/>
    </w:rPr>
  </w:style>
  <w:style w:type="character" w:customStyle="1" w:styleId="BodyTextChar">
    <w:name w:val="Body Text Char"/>
    <w:basedOn w:val="DefaultParagraphFont"/>
    <w:link w:val="BodyText"/>
    <w:uiPriority w:val="1"/>
    <w:rsid w:val="00007E40"/>
    <w:rPr>
      <w:rFonts w:ascii="Georgia" w:eastAsia="Georgia" w:hAnsi="Georgia" w:cs="Georgia"/>
      <w:sz w:val="24"/>
      <w:szCs w:val="24"/>
      <w:lang w:val="en-US"/>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56333">
      <w:bodyDiv w:val="1"/>
      <w:marLeft w:val="0"/>
      <w:marRight w:val="0"/>
      <w:marTop w:val="0"/>
      <w:marBottom w:val="0"/>
      <w:divBdr>
        <w:top w:val="none" w:sz="0" w:space="0" w:color="auto"/>
        <w:left w:val="none" w:sz="0" w:space="0" w:color="auto"/>
        <w:bottom w:val="none" w:sz="0" w:space="0" w:color="auto"/>
        <w:right w:val="none" w:sz="0" w:space="0" w:color="auto"/>
      </w:divBdr>
    </w:div>
    <w:div w:id="355735091">
      <w:bodyDiv w:val="1"/>
      <w:marLeft w:val="0"/>
      <w:marRight w:val="0"/>
      <w:marTop w:val="0"/>
      <w:marBottom w:val="0"/>
      <w:divBdr>
        <w:top w:val="none" w:sz="0" w:space="0" w:color="auto"/>
        <w:left w:val="none" w:sz="0" w:space="0" w:color="auto"/>
        <w:bottom w:val="none" w:sz="0" w:space="0" w:color="auto"/>
        <w:right w:val="none" w:sz="0" w:space="0" w:color="auto"/>
      </w:divBdr>
    </w:div>
    <w:div w:id="494804996">
      <w:bodyDiv w:val="1"/>
      <w:marLeft w:val="0"/>
      <w:marRight w:val="0"/>
      <w:marTop w:val="0"/>
      <w:marBottom w:val="0"/>
      <w:divBdr>
        <w:top w:val="none" w:sz="0" w:space="0" w:color="auto"/>
        <w:left w:val="none" w:sz="0" w:space="0" w:color="auto"/>
        <w:bottom w:val="none" w:sz="0" w:space="0" w:color="auto"/>
        <w:right w:val="none" w:sz="0" w:space="0" w:color="auto"/>
      </w:divBdr>
      <w:divsChild>
        <w:div w:id="2122915160">
          <w:marLeft w:val="0"/>
          <w:marRight w:val="0"/>
          <w:marTop w:val="0"/>
          <w:marBottom w:val="0"/>
          <w:divBdr>
            <w:top w:val="none" w:sz="0" w:space="0" w:color="auto"/>
            <w:left w:val="none" w:sz="0" w:space="0" w:color="auto"/>
            <w:bottom w:val="none" w:sz="0" w:space="0" w:color="auto"/>
            <w:right w:val="none" w:sz="0" w:space="0" w:color="auto"/>
          </w:divBdr>
          <w:divsChild>
            <w:div w:id="861018964">
              <w:marLeft w:val="0"/>
              <w:marRight w:val="0"/>
              <w:marTop w:val="0"/>
              <w:marBottom w:val="0"/>
              <w:divBdr>
                <w:top w:val="none" w:sz="0" w:space="0" w:color="auto"/>
                <w:left w:val="none" w:sz="0" w:space="0" w:color="auto"/>
                <w:bottom w:val="none" w:sz="0" w:space="0" w:color="auto"/>
                <w:right w:val="none" w:sz="0" w:space="0" w:color="auto"/>
              </w:divBdr>
            </w:div>
            <w:div w:id="1351757621">
              <w:marLeft w:val="0"/>
              <w:marRight w:val="0"/>
              <w:marTop w:val="0"/>
              <w:marBottom w:val="0"/>
              <w:divBdr>
                <w:top w:val="none" w:sz="0" w:space="0" w:color="auto"/>
                <w:left w:val="none" w:sz="0" w:space="0" w:color="auto"/>
                <w:bottom w:val="none" w:sz="0" w:space="0" w:color="auto"/>
                <w:right w:val="none" w:sz="0" w:space="0" w:color="auto"/>
              </w:divBdr>
            </w:div>
            <w:div w:id="330446381">
              <w:marLeft w:val="0"/>
              <w:marRight w:val="0"/>
              <w:marTop w:val="0"/>
              <w:marBottom w:val="0"/>
              <w:divBdr>
                <w:top w:val="none" w:sz="0" w:space="0" w:color="auto"/>
                <w:left w:val="none" w:sz="0" w:space="0" w:color="auto"/>
                <w:bottom w:val="none" w:sz="0" w:space="0" w:color="auto"/>
                <w:right w:val="none" w:sz="0" w:space="0" w:color="auto"/>
              </w:divBdr>
            </w:div>
            <w:div w:id="454175941">
              <w:marLeft w:val="0"/>
              <w:marRight w:val="0"/>
              <w:marTop w:val="0"/>
              <w:marBottom w:val="0"/>
              <w:divBdr>
                <w:top w:val="none" w:sz="0" w:space="0" w:color="auto"/>
                <w:left w:val="none" w:sz="0" w:space="0" w:color="auto"/>
                <w:bottom w:val="none" w:sz="0" w:space="0" w:color="auto"/>
                <w:right w:val="none" w:sz="0" w:space="0" w:color="auto"/>
              </w:divBdr>
            </w:div>
            <w:div w:id="314342559">
              <w:marLeft w:val="0"/>
              <w:marRight w:val="0"/>
              <w:marTop w:val="0"/>
              <w:marBottom w:val="0"/>
              <w:divBdr>
                <w:top w:val="none" w:sz="0" w:space="0" w:color="auto"/>
                <w:left w:val="none" w:sz="0" w:space="0" w:color="auto"/>
                <w:bottom w:val="none" w:sz="0" w:space="0" w:color="auto"/>
                <w:right w:val="none" w:sz="0" w:space="0" w:color="auto"/>
              </w:divBdr>
            </w:div>
          </w:divsChild>
        </w:div>
        <w:div w:id="1089036819">
          <w:marLeft w:val="0"/>
          <w:marRight w:val="0"/>
          <w:marTop w:val="0"/>
          <w:marBottom w:val="0"/>
          <w:divBdr>
            <w:top w:val="none" w:sz="0" w:space="0" w:color="auto"/>
            <w:left w:val="none" w:sz="0" w:space="0" w:color="auto"/>
            <w:bottom w:val="none" w:sz="0" w:space="0" w:color="auto"/>
            <w:right w:val="none" w:sz="0" w:space="0" w:color="auto"/>
          </w:divBdr>
        </w:div>
      </w:divsChild>
    </w:div>
    <w:div w:id="855312476">
      <w:bodyDiv w:val="1"/>
      <w:marLeft w:val="0"/>
      <w:marRight w:val="0"/>
      <w:marTop w:val="0"/>
      <w:marBottom w:val="0"/>
      <w:divBdr>
        <w:top w:val="none" w:sz="0" w:space="0" w:color="auto"/>
        <w:left w:val="none" w:sz="0" w:space="0" w:color="auto"/>
        <w:bottom w:val="none" w:sz="0" w:space="0" w:color="auto"/>
        <w:right w:val="none" w:sz="0" w:space="0" w:color="auto"/>
      </w:divBdr>
    </w:div>
    <w:div w:id="1099789430">
      <w:bodyDiv w:val="1"/>
      <w:marLeft w:val="0"/>
      <w:marRight w:val="0"/>
      <w:marTop w:val="0"/>
      <w:marBottom w:val="0"/>
      <w:divBdr>
        <w:top w:val="none" w:sz="0" w:space="0" w:color="auto"/>
        <w:left w:val="none" w:sz="0" w:space="0" w:color="auto"/>
        <w:bottom w:val="none" w:sz="0" w:space="0" w:color="auto"/>
        <w:right w:val="none" w:sz="0" w:space="0" w:color="auto"/>
      </w:divBdr>
    </w:div>
    <w:div w:id="1142772122">
      <w:bodyDiv w:val="1"/>
      <w:marLeft w:val="0"/>
      <w:marRight w:val="0"/>
      <w:marTop w:val="0"/>
      <w:marBottom w:val="0"/>
      <w:divBdr>
        <w:top w:val="none" w:sz="0" w:space="0" w:color="auto"/>
        <w:left w:val="none" w:sz="0" w:space="0" w:color="auto"/>
        <w:bottom w:val="none" w:sz="0" w:space="0" w:color="auto"/>
        <w:right w:val="none" w:sz="0" w:space="0" w:color="auto"/>
      </w:divBdr>
    </w:div>
    <w:div w:id="1282419091">
      <w:bodyDiv w:val="1"/>
      <w:marLeft w:val="0"/>
      <w:marRight w:val="0"/>
      <w:marTop w:val="0"/>
      <w:marBottom w:val="0"/>
      <w:divBdr>
        <w:top w:val="none" w:sz="0" w:space="0" w:color="auto"/>
        <w:left w:val="none" w:sz="0" w:space="0" w:color="auto"/>
        <w:bottom w:val="none" w:sz="0" w:space="0" w:color="auto"/>
        <w:right w:val="none" w:sz="0" w:space="0" w:color="auto"/>
      </w:divBdr>
      <w:divsChild>
        <w:div w:id="709570387">
          <w:marLeft w:val="0"/>
          <w:marRight w:val="0"/>
          <w:marTop w:val="0"/>
          <w:marBottom w:val="0"/>
          <w:divBdr>
            <w:top w:val="none" w:sz="0" w:space="0" w:color="auto"/>
            <w:left w:val="none" w:sz="0" w:space="0" w:color="auto"/>
            <w:bottom w:val="none" w:sz="0" w:space="0" w:color="auto"/>
            <w:right w:val="none" w:sz="0" w:space="0" w:color="auto"/>
          </w:divBdr>
        </w:div>
        <w:div w:id="569265545">
          <w:marLeft w:val="0"/>
          <w:marRight w:val="0"/>
          <w:marTop w:val="0"/>
          <w:marBottom w:val="0"/>
          <w:divBdr>
            <w:top w:val="none" w:sz="0" w:space="0" w:color="auto"/>
            <w:left w:val="none" w:sz="0" w:space="0" w:color="auto"/>
            <w:bottom w:val="none" w:sz="0" w:space="0" w:color="auto"/>
            <w:right w:val="none" w:sz="0" w:space="0" w:color="auto"/>
          </w:divBdr>
        </w:div>
        <w:div w:id="799686220">
          <w:marLeft w:val="0"/>
          <w:marRight w:val="0"/>
          <w:marTop w:val="0"/>
          <w:marBottom w:val="0"/>
          <w:divBdr>
            <w:top w:val="none" w:sz="0" w:space="0" w:color="auto"/>
            <w:left w:val="none" w:sz="0" w:space="0" w:color="auto"/>
            <w:bottom w:val="none" w:sz="0" w:space="0" w:color="auto"/>
            <w:right w:val="none" w:sz="0" w:space="0" w:color="auto"/>
          </w:divBdr>
        </w:div>
        <w:div w:id="267934615">
          <w:marLeft w:val="0"/>
          <w:marRight w:val="0"/>
          <w:marTop w:val="0"/>
          <w:marBottom w:val="0"/>
          <w:divBdr>
            <w:top w:val="none" w:sz="0" w:space="0" w:color="auto"/>
            <w:left w:val="none" w:sz="0" w:space="0" w:color="auto"/>
            <w:bottom w:val="none" w:sz="0" w:space="0" w:color="auto"/>
            <w:right w:val="none" w:sz="0" w:space="0" w:color="auto"/>
          </w:divBdr>
        </w:div>
        <w:div w:id="1103309105">
          <w:marLeft w:val="0"/>
          <w:marRight w:val="0"/>
          <w:marTop w:val="0"/>
          <w:marBottom w:val="0"/>
          <w:divBdr>
            <w:top w:val="none" w:sz="0" w:space="0" w:color="auto"/>
            <w:left w:val="none" w:sz="0" w:space="0" w:color="auto"/>
            <w:bottom w:val="none" w:sz="0" w:space="0" w:color="auto"/>
            <w:right w:val="none" w:sz="0" w:space="0" w:color="auto"/>
          </w:divBdr>
        </w:div>
        <w:div w:id="1399785349">
          <w:marLeft w:val="0"/>
          <w:marRight w:val="0"/>
          <w:marTop w:val="0"/>
          <w:marBottom w:val="0"/>
          <w:divBdr>
            <w:top w:val="none" w:sz="0" w:space="0" w:color="auto"/>
            <w:left w:val="none" w:sz="0" w:space="0" w:color="auto"/>
            <w:bottom w:val="none" w:sz="0" w:space="0" w:color="auto"/>
            <w:right w:val="none" w:sz="0" w:space="0" w:color="auto"/>
          </w:divBdr>
        </w:div>
        <w:div w:id="1930842800">
          <w:marLeft w:val="0"/>
          <w:marRight w:val="0"/>
          <w:marTop w:val="0"/>
          <w:marBottom w:val="0"/>
          <w:divBdr>
            <w:top w:val="none" w:sz="0" w:space="0" w:color="auto"/>
            <w:left w:val="none" w:sz="0" w:space="0" w:color="auto"/>
            <w:bottom w:val="none" w:sz="0" w:space="0" w:color="auto"/>
            <w:right w:val="none" w:sz="0" w:space="0" w:color="auto"/>
          </w:divBdr>
        </w:div>
      </w:divsChild>
    </w:div>
    <w:div w:id="1786733033">
      <w:bodyDiv w:val="1"/>
      <w:marLeft w:val="0"/>
      <w:marRight w:val="0"/>
      <w:marTop w:val="0"/>
      <w:marBottom w:val="0"/>
      <w:divBdr>
        <w:top w:val="none" w:sz="0" w:space="0" w:color="auto"/>
        <w:left w:val="none" w:sz="0" w:space="0" w:color="auto"/>
        <w:bottom w:val="none" w:sz="0" w:space="0" w:color="auto"/>
        <w:right w:val="none" w:sz="0" w:space="0" w:color="auto"/>
      </w:divBdr>
    </w:div>
    <w:div w:id="1972242926">
      <w:bodyDiv w:val="1"/>
      <w:marLeft w:val="0"/>
      <w:marRight w:val="0"/>
      <w:marTop w:val="0"/>
      <w:marBottom w:val="0"/>
      <w:divBdr>
        <w:top w:val="none" w:sz="0" w:space="0" w:color="auto"/>
        <w:left w:val="none" w:sz="0" w:space="0" w:color="auto"/>
        <w:bottom w:val="none" w:sz="0" w:space="0" w:color="auto"/>
        <w:right w:val="none" w:sz="0" w:space="0" w:color="auto"/>
      </w:divBdr>
      <w:divsChild>
        <w:div w:id="1034160607">
          <w:marLeft w:val="0"/>
          <w:marRight w:val="0"/>
          <w:marTop w:val="0"/>
          <w:marBottom w:val="0"/>
          <w:divBdr>
            <w:top w:val="none" w:sz="0" w:space="0" w:color="auto"/>
            <w:left w:val="none" w:sz="0" w:space="0" w:color="auto"/>
            <w:bottom w:val="none" w:sz="0" w:space="0" w:color="auto"/>
            <w:right w:val="none" w:sz="0" w:space="0" w:color="auto"/>
          </w:divBdr>
        </w:div>
        <w:div w:id="1030960163">
          <w:marLeft w:val="0"/>
          <w:marRight w:val="0"/>
          <w:marTop w:val="0"/>
          <w:marBottom w:val="0"/>
          <w:divBdr>
            <w:top w:val="none" w:sz="0" w:space="0" w:color="auto"/>
            <w:left w:val="none" w:sz="0" w:space="0" w:color="auto"/>
            <w:bottom w:val="none" w:sz="0" w:space="0" w:color="auto"/>
            <w:right w:val="none" w:sz="0" w:space="0" w:color="auto"/>
          </w:divBdr>
          <w:divsChild>
            <w:div w:id="1706327424">
              <w:marLeft w:val="-75"/>
              <w:marRight w:val="0"/>
              <w:marTop w:val="30"/>
              <w:marBottom w:val="30"/>
              <w:divBdr>
                <w:top w:val="none" w:sz="0" w:space="0" w:color="auto"/>
                <w:left w:val="none" w:sz="0" w:space="0" w:color="auto"/>
                <w:bottom w:val="none" w:sz="0" w:space="0" w:color="auto"/>
                <w:right w:val="none" w:sz="0" w:space="0" w:color="auto"/>
              </w:divBdr>
              <w:divsChild>
                <w:div w:id="1936206269">
                  <w:marLeft w:val="0"/>
                  <w:marRight w:val="0"/>
                  <w:marTop w:val="0"/>
                  <w:marBottom w:val="0"/>
                  <w:divBdr>
                    <w:top w:val="none" w:sz="0" w:space="0" w:color="auto"/>
                    <w:left w:val="none" w:sz="0" w:space="0" w:color="auto"/>
                    <w:bottom w:val="none" w:sz="0" w:space="0" w:color="auto"/>
                    <w:right w:val="none" w:sz="0" w:space="0" w:color="auto"/>
                  </w:divBdr>
                  <w:divsChild>
                    <w:div w:id="1203009161">
                      <w:marLeft w:val="0"/>
                      <w:marRight w:val="0"/>
                      <w:marTop w:val="0"/>
                      <w:marBottom w:val="0"/>
                      <w:divBdr>
                        <w:top w:val="none" w:sz="0" w:space="0" w:color="auto"/>
                        <w:left w:val="none" w:sz="0" w:space="0" w:color="auto"/>
                        <w:bottom w:val="none" w:sz="0" w:space="0" w:color="auto"/>
                        <w:right w:val="none" w:sz="0" w:space="0" w:color="auto"/>
                      </w:divBdr>
                    </w:div>
                    <w:div w:id="451246658">
                      <w:marLeft w:val="0"/>
                      <w:marRight w:val="0"/>
                      <w:marTop w:val="0"/>
                      <w:marBottom w:val="0"/>
                      <w:divBdr>
                        <w:top w:val="none" w:sz="0" w:space="0" w:color="auto"/>
                        <w:left w:val="none" w:sz="0" w:space="0" w:color="auto"/>
                        <w:bottom w:val="none" w:sz="0" w:space="0" w:color="auto"/>
                        <w:right w:val="none" w:sz="0" w:space="0" w:color="auto"/>
                      </w:divBdr>
                    </w:div>
                    <w:div w:id="1896042077">
                      <w:marLeft w:val="0"/>
                      <w:marRight w:val="0"/>
                      <w:marTop w:val="0"/>
                      <w:marBottom w:val="0"/>
                      <w:divBdr>
                        <w:top w:val="none" w:sz="0" w:space="0" w:color="auto"/>
                        <w:left w:val="none" w:sz="0" w:space="0" w:color="auto"/>
                        <w:bottom w:val="none" w:sz="0" w:space="0" w:color="auto"/>
                        <w:right w:val="none" w:sz="0" w:space="0" w:color="auto"/>
                      </w:divBdr>
                    </w:div>
                  </w:divsChild>
                </w:div>
                <w:div w:id="1631091700">
                  <w:marLeft w:val="0"/>
                  <w:marRight w:val="0"/>
                  <w:marTop w:val="0"/>
                  <w:marBottom w:val="0"/>
                  <w:divBdr>
                    <w:top w:val="none" w:sz="0" w:space="0" w:color="auto"/>
                    <w:left w:val="none" w:sz="0" w:space="0" w:color="auto"/>
                    <w:bottom w:val="none" w:sz="0" w:space="0" w:color="auto"/>
                    <w:right w:val="none" w:sz="0" w:space="0" w:color="auto"/>
                  </w:divBdr>
                  <w:divsChild>
                    <w:div w:id="1378505889">
                      <w:marLeft w:val="0"/>
                      <w:marRight w:val="0"/>
                      <w:marTop w:val="0"/>
                      <w:marBottom w:val="0"/>
                      <w:divBdr>
                        <w:top w:val="none" w:sz="0" w:space="0" w:color="auto"/>
                        <w:left w:val="none" w:sz="0" w:space="0" w:color="auto"/>
                        <w:bottom w:val="none" w:sz="0" w:space="0" w:color="auto"/>
                        <w:right w:val="none" w:sz="0" w:space="0" w:color="auto"/>
                      </w:divBdr>
                    </w:div>
                    <w:div w:id="1141967462">
                      <w:marLeft w:val="0"/>
                      <w:marRight w:val="0"/>
                      <w:marTop w:val="0"/>
                      <w:marBottom w:val="0"/>
                      <w:divBdr>
                        <w:top w:val="none" w:sz="0" w:space="0" w:color="auto"/>
                        <w:left w:val="none" w:sz="0" w:space="0" w:color="auto"/>
                        <w:bottom w:val="none" w:sz="0" w:space="0" w:color="auto"/>
                        <w:right w:val="none" w:sz="0" w:space="0" w:color="auto"/>
                      </w:divBdr>
                    </w:div>
                    <w:div w:id="1807121369">
                      <w:marLeft w:val="0"/>
                      <w:marRight w:val="0"/>
                      <w:marTop w:val="0"/>
                      <w:marBottom w:val="0"/>
                      <w:divBdr>
                        <w:top w:val="none" w:sz="0" w:space="0" w:color="auto"/>
                        <w:left w:val="none" w:sz="0" w:space="0" w:color="auto"/>
                        <w:bottom w:val="none" w:sz="0" w:space="0" w:color="auto"/>
                        <w:right w:val="none" w:sz="0" w:space="0" w:color="auto"/>
                      </w:divBdr>
                    </w:div>
                  </w:divsChild>
                </w:div>
                <w:div w:id="1785691276">
                  <w:marLeft w:val="0"/>
                  <w:marRight w:val="0"/>
                  <w:marTop w:val="0"/>
                  <w:marBottom w:val="0"/>
                  <w:divBdr>
                    <w:top w:val="none" w:sz="0" w:space="0" w:color="auto"/>
                    <w:left w:val="none" w:sz="0" w:space="0" w:color="auto"/>
                    <w:bottom w:val="none" w:sz="0" w:space="0" w:color="auto"/>
                    <w:right w:val="none" w:sz="0" w:space="0" w:color="auto"/>
                  </w:divBdr>
                  <w:divsChild>
                    <w:div w:id="1799254667">
                      <w:marLeft w:val="0"/>
                      <w:marRight w:val="0"/>
                      <w:marTop w:val="0"/>
                      <w:marBottom w:val="0"/>
                      <w:divBdr>
                        <w:top w:val="none" w:sz="0" w:space="0" w:color="auto"/>
                        <w:left w:val="none" w:sz="0" w:space="0" w:color="auto"/>
                        <w:bottom w:val="none" w:sz="0" w:space="0" w:color="auto"/>
                        <w:right w:val="none" w:sz="0" w:space="0" w:color="auto"/>
                      </w:divBdr>
                    </w:div>
                    <w:div w:id="1584758390">
                      <w:marLeft w:val="0"/>
                      <w:marRight w:val="0"/>
                      <w:marTop w:val="0"/>
                      <w:marBottom w:val="0"/>
                      <w:divBdr>
                        <w:top w:val="none" w:sz="0" w:space="0" w:color="auto"/>
                        <w:left w:val="none" w:sz="0" w:space="0" w:color="auto"/>
                        <w:bottom w:val="none" w:sz="0" w:space="0" w:color="auto"/>
                        <w:right w:val="none" w:sz="0" w:space="0" w:color="auto"/>
                      </w:divBdr>
                    </w:div>
                    <w:div w:id="689649157">
                      <w:marLeft w:val="0"/>
                      <w:marRight w:val="0"/>
                      <w:marTop w:val="0"/>
                      <w:marBottom w:val="0"/>
                      <w:divBdr>
                        <w:top w:val="none" w:sz="0" w:space="0" w:color="auto"/>
                        <w:left w:val="none" w:sz="0" w:space="0" w:color="auto"/>
                        <w:bottom w:val="none" w:sz="0" w:space="0" w:color="auto"/>
                        <w:right w:val="none" w:sz="0" w:space="0" w:color="auto"/>
                      </w:divBdr>
                    </w:div>
                  </w:divsChild>
                </w:div>
                <w:div w:id="2096047981">
                  <w:marLeft w:val="0"/>
                  <w:marRight w:val="0"/>
                  <w:marTop w:val="0"/>
                  <w:marBottom w:val="0"/>
                  <w:divBdr>
                    <w:top w:val="none" w:sz="0" w:space="0" w:color="auto"/>
                    <w:left w:val="none" w:sz="0" w:space="0" w:color="auto"/>
                    <w:bottom w:val="none" w:sz="0" w:space="0" w:color="auto"/>
                    <w:right w:val="none" w:sz="0" w:space="0" w:color="auto"/>
                  </w:divBdr>
                  <w:divsChild>
                    <w:div w:id="593562037">
                      <w:marLeft w:val="0"/>
                      <w:marRight w:val="0"/>
                      <w:marTop w:val="0"/>
                      <w:marBottom w:val="0"/>
                      <w:divBdr>
                        <w:top w:val="none" w:sz="0" w:space="0" w:color="auto"/>
                        <w:left w:val="none" w:sz="0" w:space="0" w:color="auto"/>
                        <w:bottom w:val="none" w:sz="0" w:space="0" w:color="auto"/>
                        <w:right w:val="none" w:sz="0" w:space="0" w:color="auto"/>
                      </w:divBdr>
                    </w:div>
                  </w:divsChild>
                </w:div>
                <w:div w:id="2083091458">
                  <w:marLeft w:val="0"/>
                  <w:marRight w:val="0"/>
                  <w:marTop w:val="0"/>
                  <w:marBottom w:val="0"/>
                  <w:divBdr>
                    <w:top w:val="none" w:sz="0" w:space="0" w:color="auto"/>
                    <w:left w:val="none" w:sz="0" w:space="0" w:color="auto"/>
                    <w:bottom w:val="none" w:sz="0" w:space="0" w:color="auto"/>
                    <w:right w:val="none" w:sz="0" w:space="0" w:color="auto"/>
                  </w:divBdr>
                  <w:divsChild>
                    <w:div w:id="595794122">
                      <w:marLeft w:val="0"/>
                      <w:marRight w:val="0"/>
                      <w:marTop w:val="0"/>
                      <w:marBottom w:val="0"/>
                      <w:divBdr>
                        <w:top w:val="none" w:sz="0" w:space="0" w:color="auto"/>
                        <w:left w:val="none" w:sz="0" w:space="0" w:color="auto"/>
                        <w:bottom w:val="none" w:sz="0" w:space="0" w:color="auto"/>
                        <w:right w:val="none" w:sz="0" w:space="0" w:color="auto"/>
                      </w:divBdr>
                    </w:div>
                  </w:divsChild>
                </w:div>
                <w:div w:id="1475948671">
                  <w:marLeft w:val="0"/>
                  <w:marRight w:val="0"/>
                  <w:marTop w:val="0"/>
                  <w:marBottom w:val="0"/>
                  <w:divBdr>
                    <w:top w:val="none" w:sz="0" w:space="0" w:color="auto"/>
                    <w:left w:val="none" w:sz="0" w:space="0" w:color="auto"/>
                    <w:bottom w:val="none" w:sz="0" w:space="0" w:color="auto"/>
                    <w:right w:val="none" w:sz="0" w:space="0" w:color="auto"/>
                  </w:divBdr>
                  <w:divsChild>
                    <w:div w:id="239101881">
                      <w:marLeft w:val="0"/>
                      <w:marRight w:val="0"/>
                      <w:marTop w:val="0"/>
                      <w:marBottom w:val="0"/>
                      <w:divBdr>
                        <w:top w:val="none" w:sz="0" w:space="0" w:color="auto"/>
                        <w:left w:val="none" w:sz="0" w:space="0" w:color="auto"/>
                        <w:bottom w:val="none" w:sz="0" w:space="0" w:color="auto"/>
                        <w:right w:val="none" w:sz="0" w:space="0" w:color="auto"/>
                      </w:divBdr>
                    </w:div>
                  </w:divsChild>
                </w:div>
                <w:div w:id="375593814">
                  <w:marLeft w:val="0"/>
                  <w:marRight w:val="0"/>
                  <w:marTop w:val="0"/>
                  <w:marBottom w:val="0"/>
                  <w:divBdr>
                    <w:top w:val="none" w:sz="0" w:space="0" w:color="auto"/>
                    <w:left w:val="none" w:sz="0" w:space="0" w:color="auto"/>
                    <w:bottom w:val="none" w:sz="0" w:space="0" w:color="auto"/>
                    <w:right w:val="none" w:sz="0" w:space="0" w:color="auto"/>
                  </w:divBdr>
                  <w:divsChild>
                    <w:div w:id="2132429696">
                      <w:marLeft w:val="0"/>
                      <w:marRight w:val="0"/>
                      <w:marTop w:val="0"/>
                      <w:marBottom w:val="0"/>
                      <w:divBdr>
                        <w:top w:val="none" w:sz="0" w:space="0" w:color="auto"/>
                        <w:left w:val="none" w:sz="0" w:space="0" w:color="auto"/>
                        <w:bottom w:val="none" w:sz="0" w:space="0" w:color="auto"/>
                        <w:right w:val="none" w:sz="0" w:space="0" w:color="auto"/>
                      </w:divBdr>
                    </w:div>
                    <w:div w:id="2133858896">
                      <w:marLeft w:val="0"/>
                      <w:marRight w:val="0"/>
                      <w:marTop w:val="0"/>
                      <w:marBottom w:val="0"/>
                      <w:divBdr>
                        <w:top w:val="none" w:sz="0" w:space="0" w:color="auto"/>
                        <w:left w:val="none" w:sz="0" w:space="0" w:color="auto"/>
                        <w:bottom w:val="none" w:sz="0" w:space="0" w:color="auto"/>
                        <w:right w:val="none" w:sz="0" w:space="0" w:color="auto"/>
                      </w:divBdr>
                    </w:div>
                    <w:div w:id="1929002189">
                      <w:marLeft w:val="0"/>
                      <w:marRight w:val="0"/>
                      <w:marTop w:val="0"/>
                      <w:marBottom w:val="0"/>
                      <w:divBdr>
                        <w:top w:val="none" w:sz="0" w:space="0" w:color="auto"/>
                        <w:left w:val="none" w:sz="0" w:space="0" w:color="auto"/>
                        <w:bottom w:val="none" w:sz="0" w:space="0" w:color="auto"/>
                        <w:right w:val="none" w:sz="0" w:space="0" w:color="auto"/>
                      </w:divBdr>
                    </w:div>
                  </w:divsChild>
                </w:div>
                <w:div w:id="1690787901">
                  <w:marLeft w:val="0"/>
                  <w:marRight w:val="0"/>
                  <w:marTop w:val="0"/>
                  <w:marBottom w:val="0"/>
                  <w:divBdr>
                    <w:top w:val="none" w:sz="0" w:space="0" w:color="auto"/>
                    <w:left w:val="none" w:sz="0" w:space="0" w:color="auto"/>
                    <w:bottom w:val="none" w:sz="0" w:space="0" w:color="auto"/>
                    <w:right w:val="none" w:sz="0" w:space="0" w:color="auto"/>
                  </w:divBdr>
                  <w:divsChild>
                    <w:div w:id="796026736">
                      <w:marLeft w:val="0"/>
                      <w:marRight w:val="0"/>
                      <w:marTop w:val="0"/>
                      <w:marBottom w:val="0"/>
                      <w:divBdr>
                        <w:top w:val="none" w:sz="0" w:space="0" w:color="auto"/>
                        <w:left w:val="none" w:sz="0" w:space="0" w:color="auto"/>
                        <w:bottom w:val="none" w:sz="0" w:space="0" w:color="auto"/>
                        <w:right w:val="none" w:sz="0" w:space="0" w:color="auto"/>
                      </w:divBdr>
                    </w:div>
                  </w:divsChild>
                </w:div>
                <w:div w:id="1259754992">
                  <w:marLeft w:val="0"/>
                  <w:marRight w:val="0"/>
                  <w:marTop w:val="0"/>
                  <w:marBottom w:val="0"/>
                  <w:divBdr>
                    <w:top w:val="none" w:sz="0" w:space="0" w:color="auto"/>
                    <w:left w:val="none" w:sz="0" w:space="0" w:color="auto"/>
                    <w:bottom w:val="none" w:sz="0" w:space="0" w:color="auto"/>
                    <w:right w:val="none" w:sz="0" w:space="0" w:color="auto"/>
                  </w:divBdr>
                  <w:divsChild>
                    <w:div w:id="624852889">
                      <w:marLeft w:val="0"/>
                      <w:marRight w:val="0"/>
                      <w:marTop w:val="0"/>
                      <w:marBottom w:val="0"/>
                      <w:divBdr>
                        <w:top w:val="none" w:sz="0" w:space="0" w:color="auto"/>
                        <w:left w:val="none" w:sz="0" w:space="0" w:color="auto"/>
                        <w:bottom w:val="none" w:sz="0" w:space="0" w:color="auto"/>
                        <w:right w:val="none" w:sz="0" w:space="0" w:color="auto"/>
                      </w:divBdr>
                    </w:div>
                    <w:div w:id="1105534880">
                      <w:marLeft w:val="0"/>
                      <w:marRight w:val="0"/>
                      <w:marTop w:val="0"/>
                      <w:marBottom w:val="0"/>
                      <w:divBdr>
                        <w:top w:val="none" w:sz="0" w:space="0" w:color="auto"/>
                        <w:left w:val="none" w:sz="0" w:space="0" w:color="auto"/>
                        <w:bottom w:val="none" w:sz="0" w:space="0" w:color="auto"/>
                        <w:right w:val="none" w:sz="0" w:space="0" w:color="auto"/>
                      </w:divBdr>
                    </w:div>
                  </w:divsChild>
                </w:div>
                <w:div w:id="41371163">
                  <w:marLeft w:val="0"/>
                  <w:marRight w:val="0"/>
                  <w:marTop w:val="0"/>
                  <w:marBottom w:val="0"/>
                  <w:divBdr>
                    <w:top w:val="none" w:sz="0" w:space="0" w:color="auto"/>
                    <w:left w:val="none" w:sz="0" w:space="0" w:color="auto"/>
                    <w:bottom w:val="none" w:sz="0" w:space="0" w:color="auto"/>
                    <w:right w:val="none" w:sz="0" w:space="0" w:color="auto"/>
                  </w:divBdr>
                  <w:divsChild>
                    <w:div w:id="1864705125">
                      <w:marLeft w:val="0"/>
                      <w:marRight w:val="0"/>
                      <w:marTop w:val="0"/>
                      <w:marBottom w:val="0"/>
                      <w:divBdr>
                        <w:top w:val="none" w:sz="0" w:space="0" w:color="auto"/>
                        <w:left w:val="none" w:sz="0" w:space="0" w:color="auto"/>
                        <w:bottom w:val="none" w:sz="0" w:space="0" w:color="auto"/>
                        <w:right w:val="none" w:sz="0" w:space="0" w:color="auto"/>
                      </w:divBdr>
                    </w:div>
                    <w:div w:id="1307541217">
                      <w:marLeft w:val="0"/>
                      <w:marRight w:val="0"/>
                      <w:marTop w:val="0"/>
                      <w:marBottom w:val="0"/>
                      <w:divBdr>
                        <w:top w:val="none" w:sz="0" w:space="0" w:color="auto"/>
                        <w:left w:val="none" w:sz="0" w:space="0" w:color="auto"/>
                        <w:bottom w:val="none" w:sz="0" w:space="0" w:color="auto"/>
                        <w:right w:val="none" w:sz="0" w:space="0" w:color="auto"/>
                      </w:divBdr>
                    </w:div>
                    <w:div w:id="601453866">
                      <w:marLeft w:val="0"/>
                      <w:marRight w:val="0"/>
                      <w:marTop w:val="0"/>
                      <w:marBottom w:val="0"/>
                      <w:divBdr>
                        <w:top w:val="none" w:sz="0" w:space="0" w:color="auto"/>
                        <w:left w:val="none" w:sz="0" w:space="0" w:color="auto"/>
                        <w:bottom w:val="none" w:sz="0" w:space="0" w:color="auto"/>
                        <w:right w:val="none" w:sz="0" w:space="0" w:color="auto"/>
                      </w:divBdr>
                    </w:div>
                  </w:divsChild>
                </w:div>
                <w:div w:id="1590039185">
                  <w:marLeft w:val="0"/>
                  <w:marRight w:val="0"/>
                  <w:marTop w:val="0"/>
                  <w:marBottom w:val="0"/>
                  <w:divBdr>
                    <w:top w:val="none" w:sz="0" w:space="0" w:color="auto"/>
                    <w:left w:val="none" w:sz="0" w:space="0" w:color="auto"/>
                    <w:bottom w:val="none" w:sz="0" w:space="0" w:color="auto"/>
                    <w:right w:val="none" w:sz="0" w:space="0" w:color="auto"/>
                  </w:divBdr>
                  <w:divsChild>
                    <w:div w:id="424964753">
                      <w:marLeft w:val="0"/>
                      <w:marRight w:val="0"/>
                      <w:marTop w:val="0"/>
                      <w:marBottom w:val="0"/>
                      <w:divBdr>
                        <w:top w:val="none" w:sz="0" w:space="0" w:color="auto"/>
                        <w:left w:val="none" w:sz="0" w:space="0" w:color="auto"/>
                        <w:bottom w:val="none" w:sz="0" w:space="0" w:color="auto"/>
                        <w:right w:val="none" w:sz="0" w:space="0" w:color="auto"/>
                      </w:divBdr>
                    </w:div>
                  </w:divsChild>
                </w:div>
                <w:div w:id="2141921164">
                  <w:marLeft w:val="0"/>
                  <w:marRight w:val="0"/>
                  <w:marTop w:val="0"/>
                  <w:marBottom w:val="0"/>
                  <w:divBdr>
                    <w:top w:val="none" w:sz="0" w:space="0" w:color="auto"/>
                    <w:left w:val="none" w:sz="0" w:space="0" w:color="auto"/>
                    <w:bottom w:val="none" w:sz="0" w:space="0" w:color="auto"/>
                    <w:right w:val="none" w:sz="0" w:space="0" w:color="auto"/>
                  </w:divBdr>
                  <w:divsChild>
                    <w:div w:id="1098453380">
                      <w:marLeft w:val="0"/>
                      <w:marRight w:val="0"/>
                      <w:marTop w:val="0"/>
                      <w:marBottom w:val="0"/>
                      <w:divBdr>
                        <w:top w:val="none" w:sz="0" w:space="0" w:color="auto"/>
                        <w:left w:val="none" w:sz="0" w:space="0" w:color="auto"/>
                        <w:bottom w:val="none" w:sz="0" w:space="0" w:color="auto"/>
                        <w:right w:val="none" w:sz="0" w:space="0" w:color="auto"/>
                      </w:divBdr>
                    </w:div>
                  </w:divsChild>
                </w:div>
                <w:div w:id="1831409516">
                  <w:marLeft w:val="0"/>
                  <w:marRight w:val="0"/>
                  <w:marTop w:val="0"/>
                  <w:marBottom w:val="0"/>
                  <w:divBdr>
                    <w:top w:val="none" w:sz="0" w:space="0" w:color="auto"/>
                    <w:left w:val="none" w:sz="0" w:space="0" w:color="auto"/>
                    <w:bottom w:val="none" w:sz="0" w:space="0" w:color="auto"/>
                    <w:right w:val="none" w:sz="0" w:space="0" w:color="auto"/>
                  </w:divBdr>
                  <w:divsChild>
                    <w:div w:id="1593901331">
                      <w:marLeft w:val="0"/>
                      <w:marRight w:val="0"/>
                      <w:marTop w:val="0"/>
                      <w:marBottom w:val="0"/>
                      <w:divBdr>
                        <w:top w:val="none" w:sz="0" w:space="0" w:color="auto"/>
                        <w:left w:val="none" w:sz="0" w:space="0" w:color="auto"/>
                        <w:bottom w:val="none" w:sz="0" w:space="0" w:color="auto"/>
                        <w:right w:val="none" w:sz="0" w:space="0" w:color="auto"/>
                      </w:divBdr>
                    </w:div>
                    <w:div w:id="927621904">
                      <w:marLeft w:val="0"/>
                      <w:marRight w:val="0"/>
                      <w:marTop w:val="0"/>
                      <w:marBottom w:val="0"/>
                      <w:divBdr>
                        <w:top w:val="none" w:sz="0" w:space="0" w:color="auto"/>
                        <w:left w:val="none" w:sz="0" w:space="0" w:color="auto"/>
                        <w:bottom w:val="none" w:sz="0" w:space="0" w:color="auto"/>
                        <w:right w:val="none" w:sz="0" w:space="0" w:color="auto"/>
                      </w:divBdr>
                    </w:div>
                    <w:div w:id="324747044">
                      <w:marLeft w:val="0"/>
                      <w:marRight w:val="0"/>
                      <w:marTop w:val="0"/>
                      <w:marBottom w:val="0"/>
                      <w:divBdr>
                        <w:top w:val="none" w:sz="0" w:space="0" w:color="auto"/>
                        <w:left w:val="none" w:sz="0" w:space="0" w:color="auto"/>
                        <w:bottom w:val="none" w:sz="0" w:space="0" w:color="auto"/>
                        <w:right w:val="none" w:sz="0" w:space="0" w:color="auto"/>
                      </w:divBdr>
                    </w:div>
                  </w:divsChild>
                </w:div>
                <w:div w:id="15936328">
                  <w:marLeft w:val="0"/>
                  <w:marRight w:val="0"/>
                  <w:marTop w:val="0"/>
                  <w:marBottom w:val="0"/>
                  <w:divBdr>
                    <w:top w:val="none" w:sz="0" w:space="0" w:color="auto"/>
                    <w:left w:val="none" w:sz="0" w:space="0" w:color="auto"/>
                    <w:bottom w:val="none" w:sz="0" w:space="0" w:color="auto"/>
                    <w:right w:val="none" w:sz="0" w:space="0" w:color="auto"/>
                  </w:divBdr>
                  <w:divsChild>
                    <w:div w:id="349457343">
                      <w:marLeft w:val="0"/>
                      <w:marRight w:val="0"/>
                      <w:marTop w:val="0"/>
                      <w:marBottom w:val="0"/>
                      <w:divBdr>
                        <w:top w:val="none" w:sz="0" w:space="0" w:color="auto"/>
                        <w:left w:val="none" w:sz="0" w:space="0" w:color="auto"/>
                        <w:bottom w:val="none" w:sz="0" w:space="0" w:color="auto"/>
                        <w:right w:val="none" w:sz="0" w:space="0" w:color="auto"/>
                      </w:divBdr>
                    </w:div>
                  </w:divsChild>
                </w:div>
                <w:div w:id="920522913">
                  <w:marLeft w:val="0"/>
                  <w:marRight w:val="0"/>
                  <w:marTop w:val="0"/>
                  <w:marBottom w:val="0"/>
                  <w:divBdr>
                    <w:top w:val="none" w:sz="0" w:space="0" w:color="auto"/>
                    <w:left w:val="none" w:sz="0" w:space="0" w:color="auto"/>
                    <w:bottom w:val="none" w:sz="0" w:space="0" w:color="auto"/>
                    <w:right w:val="none" w:sz="0" w:space="0" w:color="auto"/>
                  </w:divBdr>
                  <w:divsChild>
                    <w:div w:id="274138324">
                      <w:marLeft w:val="0"/>
                      <w:marRight w:val="0"/>
                      <w:marTop w:val="0"/>
                      <w:marBottom w:val="0"/>
                      <w:divBdr>
                        <w:top w:val="none" w:sz="0" w:space="0" w:color="auto"/>
                        <w:left w:val="none" w:sz="0" w:space="0" w:color="auto"/>
                        <w:bottom w:val="none" w:sz="0" w:space="0" w:color="auto"/>
                        <w:right w:val="none" w:sz="0" w:space="0" w:color="auto"/>
                      </w:divBdr>
                    </w:div>
                  </w:divsChild>
                </w:div>
                <w:div w:id="311837274">
                  <w:marLeft w:val="0"/>
                  <w:marRight w:val="0"/>
                  <w:marTop w:val="0"/>
                  <w:marBottom w:val="0"/>
                  <w:divBdr>
                    <w:top w:val="none" w:sz="0" w:space="0" w:color="auto"/>
                    <w:left w:val="none" w:sz="0" w:space="0" w:color="auto"/>
                    <w:bottom w:val="none" w:sz="0" w:space="0" w:color="auto"/>
                    <w:right w:val="none" w:sz="0" w:space="0" w:color="auto"/>
                  </w:divBdr>
                  <w:divsChild>
                    <w:div w:id="2108500598">
                      <w:marLeft w:val="0"/>
                      <w:marRight w:val="0"/>
                      <w:marTop w:val="0"/>
                      <w:marBottom w:val="0"/>
                      <w:divBdr>
                        <w:top w:val="none" w:sz="0" w:space="0" w:color="auto"/>
                        <w:left w:val="none" w:sz="0" w:space="0" w:color="auto"/>
                        <w:bottom w:val="none" w:sz="0" w:space="0" w:color="auto"/>
                        <w:right w:val="none" w:sz="0" w:space="0" w:color="auto"/>
                      </w:divBdr>
                    </w:div>
                    <w:div w:id="1996952557">
                      <w:marLeft w:val="0"/>
                      <w:marRight w:val="0"/>
                      <w:marTop w:val="0"/>
                      <w:marBottom w:val="0"/>
                      <w:divBdr>
                        <w:top w:val="none" w:sz="0" w:space="0" w:color="auto"/>
                        <w:left w:val="none" w:sz="0" w:space="0" w:color="auto"/>
                        <w:bottom w:val="none" w:sz="0" w:space="0" w:color="auto"/>
                        <w:right w:val="none" w:sz="0" w:space="0" w:color="auto"/>
                      </w:divBdr>
                    </w:div>
                    <w:div w:id="1939361484">
                      <w:marLeft w:val="0"/>
                      <w:marRight w:val="0"/>
                      <w:marTop w:val="0"/>
                      <w:marBottom w:val="0"/>
                      <w:divBdr>
                        <w:top w:val="none" w:sz="0" w:space="0" w:color="auto"/>
                        <w:left w:val="none" w:sz="0" w:space="0" w:color="auto"/>
                        <w:bottom w:val="none" w:sz="0" w:space="0" w:color="auto"/>
                        <w:right w:val="none" w:sz="0" w:space="0" w:color="auto"/>
                      </w:divBdr>
                    </w:div>
                  </w:divsChild>
                </w:div>
                <w:div w:id="1307321788">
                  <w:marLeft w:val="0"/>
                  <w:marRight w:val="0"/>
                  <w:marTop w:val="0"/>
                  <w:marBottom w:val="0"/>
                  <w:divBdr>
                    <w:top w:val="none" w:sz="0" w:space="0" w:color="auto"/>
                    <w:left w:val="none" w:sz="0" w:space="0" w:color="auto"/>
                    <w:bottom w:val="none" w:sz="0" w:space="0" w:color="auto"/>
                    <w:right w:val="none" w:sz="0" w:space="0" w:color="auto"/>
                  </w:divBdr>
                  <w:divsChild>
                    <w:div w:id="34736995">
                      <w:marLeft w:val="0"/>
                      <w:marRight w:val="0"/>
                      <w:marTop w:val="0"/>
                      <w:marBottom w:val="0"/>
                      <w:divBdr>
                        <w:top w:val="none" w:sz="0" w:space="0" w:color="auto"/>
                        <w:left w:val="none" w:sz="0" w:space="0" w:color="auto"/>
                        <w:bottom w:val="none" w:sz="0" w:space="0" w:color="auto"/>
                        <w:right w:val="none" w:sz="0" w:space="0" w:color="auto"/>
                      </w:divBdr>
                    </w:div>
                  </w:divsChild>
                </w:div>
                <w:div w:id="1159349462">
                  <w:marLeft w:val="0"/>
                  <w:marRight w:val="0"/>
                  <w:marTop w:val="0"/>
                  <w:marBottom w:val="0"/>
                  <w:divBdr>
                    <w:top w:val="none" w:sz="0" w:space="0" w:color="auto"/>
                    <w:left w:val="none" w:sz="0" w:space="0" w:color="auto"/>
                    <w:bottom w:val="none" w:sz="0" w:space="0" w:color="auto"/>
                    <w:right w:val="none" w:sz="0" w:space="0" w:color="auto"/>
                  </w:divBdr>
                  <w:divsChild>
                    <w:div w:id="850487289">
                      <w:marLeft w:val="0"/>
                      <w:marRight w:val="0"/>
                      <w:marTop w:val="0"/>
                      <w:marBottom w:val="0"/>
                      <w:divBdr>
                        <w:top w:val="none" w:sz="0" w:space="0" w:color="auto"/>
                        <w:left w:val="none" w:sz="0" w:space="0" w:color="auto"/>
                        <w:bottom w:val="none" w:sz="0" w:space="0" w:color="auto"/>
                        <w:right w:val="none" w:sz="0" w:space="0" w:color="auto"/>
                      </w:divBdr>
                    </w:div>
                    <w:div w:id="1413620607">
                      <w:marLeft w:val="0"/>
                      <w:marRight w:val="0"/>
                      <w:marTop w:val="0"/>
                      <w:marBottom w:val="0"/>
                      <w:divBdr>
                        <w:top w:val="none" w:sz="0" w:space="0" w:color="auto"/>
                        <w:left w:val="none" w:sz="0" w:space="0" w:color="auto"/>
                        <w:bottom w:val="none" w:sz="0" w:space="0" w:color="auto"/>
                        <w:right w:val="none" w:sz="0" w:space="0" w:color="auto"/>
                      </w:divBdr>
                    </w:div>
                  </w:divsChild>
                </w:div>
                <w:div w:id="1008408587">
                  <w:marLeft w:val="0"/>
                  <w:marRight w:val="0"/>
                  <w:marTop w:val="0"/>
                  <w:marBottom w:val="0"/>
                  <w:divBdr>
                    <w:top w:val="none" w:sz="0" w:space="0" w:color="auto"/>
                    <w:left w:val="none" w:sz="0" w:space="0" w:color="auto"/>
                    <w:bottom w:val="none" w:sz="0" w:space="0" w:color="auto"/>
                    <w:right w:val="none" w:sz="0" w:space="0" w:color="auto"/>
                  </w:divBdr>
                  <w:divsChild>
                    <w:div w:id="1688680004">
                      <w:marLeft w:val="0"/>
                      <w:marRight w:val="0"/>
                      <w:marTop w:val="0"/>
                      <w:marBottom w:val="0"/>
                      <w:divBdr>
                        <w:top w:val="none" w:sz="0" w:space="0" w:color="auto"/>
                        <w:left w:val="none" w:sz="0" w:space="0" w:color="auto"/>
                        <w:bottom w:val="none" w:sz="0" w:space="0" w:color="auto"/>
                        <w:right w:val="none" w:sz="0" w:space="0" w:color="auto"/>
                      </w:divBdr>
                    </w:div>
                    <w:div w:id="1806728610">
                      <w:marLeft w:val="0"/>
                      <w:marRight w:val="0"/>
                      <w:marTop w:val="0"/>
                      <w:marBottom w:val="0"/>
                      <w:divBdr>
                        <w:top w:val="none" w:sz="0" w:space="0" w:color="auto"/>
                        <w:left w:val="none" w:sz="0" w:space="0" w:color="auto"/>
                        <w:bottom w:val="none" w:sz="0" w:space="0" w:color="auto"/>
                        <w:right w:val="none" w:sz="0" w:space="0" w:color="auto"/>
                      </w:divBdr>
                    </w:div>
                    <w:div w:id="1267232844">
                      <w:marLeft w:val="0"/>
                      <w:marRight w:val="0"/>
                      <w:marTop w:val="0"/>
                      <w:marBottom w:val="0"/>
                      <w:divBdr>
                        <w:top w:val="none" w:sz="0" w:space="0" w:color="auto"/>
                        <w:left w:val="none" w:sz="0" w:space="0" w:color="auto"/>
                        <w:bottom w:val="none" w:sz="0" w:space="0" w:color="auto"/>
                        <w:right w:val="none" w:sz="0" w:space="0" w:color="auto"/>
                      </w:divBdr>
                    </w:div>
                  </w:divsChild>
                </w:div>
                <w:div w:id="923760774">
                  <w:marLeft w:val="0"/>
                  <w:marRight w:val="0"/>
                  <w:marTop w:val="0"/>
                  <w:marBottom w:val="0"/>
                  <w:divBdr>
                    <w:top w:val="none" w:sz="0" w:space="0" w:color="auto"/>
                    <w:left w:val="none" w:sz="0" w:space="0" w:color="auto"/>
                    <w:bottom w:val="none" w:sz="0" w:space="0" w:color="auto"/>
                    <w:right w:val="none" w:sz="0" w:space="0" w:color="auto"/>
                  </w:divBdr>
                  <w:divsChild>
                    <w:div w:id="15093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6887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fq.i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qhelp.qqi.i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aric.ie/" TargetMode="External"/><Relationship Id="rId5" Type="http://schemas.openxmlformats.org/officeDocument/2006/relationships/styles" Target="styles.xml"/><Relationship Id="rId15" Type="http://schemas.openxmlformats.org/officeDocument/2006/relationships/hyperlink" Target="https://qhelp.qqi.ie/" TargetMode="External"/><Relationship Id="rId10" Type="http://schemas.openxmlformats.org/officeDocument/2006/relationships/hyperlink" Target="http://www.nfq.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aric.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848D8D2588E340B03A234C08E764AD" ma:contentTypeVersion="0" ma:contentTypeDescription="Create a new document." ma:contentTypeScope="" ma:versionID="fe567f108ae5fa0e5a18e18763f9f0df">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013462-B24D-4413-8E73-773EAAAA793B}"/>
</file>

<file path=customXml/itemProps2.xml><?xml version="1.0" encoding="utf-8"?>
<ds:datastoreItem xmlns:ds="http://schemas.openxmlformats.org/officeDocument/2006/customXml" ds:itemID="{E088F27D-17B5-45FA-8D27-90BACAFB8DD5}"/>
</file>

<file path=customXml/itemProps3.xml><?xml version="1.0" encoding="utf-8"?>
<ds:datastoreItem xmlns:ds="http://schemas.openxmlformats.org/officeDocument/2006/customXml" ds:itemID="{F4AB0C0D-B09B-438D-BC84-589A9474E841}"/>
</file>

<file path=docProps/app.xml><?xml version="1.0" encoding="utf-8"?>
<Properties xmlns="http://schemas.openxmlformats.org/officeDocument/2006/extended-properties" xmlns:vt="http://schemas.openxmlformats.org/officeDocument/2006/docPropsVTypes">
  <Template>Normal</Template>
  <TotalTime>2</TotalTime>
  <Pages>3</Pages>
  <Words>814</Words>
  <Characters>4645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Grennan</dc:creator>
  <cp:keywords/>
  <dc:description/>
  <cp:lastModifiedBy>Deborah O'Brien</cp:lastModifiedBy>
  <cp:revision>2</cp:revision>
  <dcterms:created xsi:type="dcterms:W3CDTF">2022-04-05T12:48:00Z</dcterms:created>
  <dcterms:modified xsi:type="dcterms:W3CDTF">2022-04-05T12:48:00Z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0x010100BF848D8D2588E340B03A234C08E764AD</vt:lpwstr>
  </property>
</Properties>
</file>